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30" w:lineRule="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pPr>
        <w:spacing w:before="265" w:line="222" w:lineRule="auto"/>
        <w:jc w:val="right"/>
        <w:outlineLvl w:val="0"/>
        <w:rPr>
          <w:rFonts w:ascii="宋体" w:hAnsi="宋体" w:eastAsia="宋体" w:cs="宋体"/>
          <w:sz w:val="43"/>
          <w:szCs w:val="43"/>
        </w:rPr>
      </w:pPr>
      <w:r>
        <w:rPr>
          <w:rFonts w:ascii="Times New Roman" w:hAnsi="Times New Roman" w:eastAsia="Times New Roman" w:cs="Times New Roman"/>
          <w:spacing w:val="8"/>
          <w:sz w:val="43"/>
          <w:szCs w:val="43"/>
        </w:rPr>
        <w:t xml:space="preserve">2022 </w:t>
      </w:r>
      <w:r>
        <w:rPr>
          <w:rFonts w:ascii="宋体" w:hAnsi="宋体" w:eastAsia="宋体" w:cs="宋体"/>
          <w:spacing w:val="8"/>
          <w:sz w:val="43"/>
          <w:szCs w:val="43"/>
          <w14:textOutline w14:w="6350" w14:cap="flat" w14:cmpd="sng">
            <w14:solidFill>
              <w14:srgbClr w14:val="000000"/>
            </w14:solidFill>
            <w14:prstDash w14:val="solid"/>
            <w14:miter w14:val="0"/>
          </w14:textOutline>
        </w:rPr>
        <w:t>年长沙职业教育“楚怡”重点建设项目</w:t>
      </w:r>
    </w:p>
    <w:p>
      <w:pPr>
        <w:spacing w:before="183" w:line="219" w:lineRule="auto"/>
        <w:ind w:left="3109"/>
        <w:outlineLvl w:val="0"/>
        <w:rPr>
          <w:rFonts w:ascii="宋体" w:hAnsi="宋体" w:eastAsia="宋体" w:cs="宋体"/>
          <w:sz w:val="43"/>
          <w:szCs w:val="43"/>
        </w:rPr>
      </w:pPr>
      <w:r>
        <w:rPr>
          <w:rFonts w:ascii="宋体" w:hAnsi="宋体" w:eastAsia="宋体" w:cs="宋体"/>
          <w:spacing w:val="7"/>
          <w:sz w:val="43"/>
          <w:szCs w:val="43"/>
          <w14:textOutline w14:w="6350" w14:cap="flat" w14:cmpd="sng">
            <w14:solidFill>
              <w14:srgbClr w14:val="000000"/>
            </w14:solidFill>
            <w14:prstDash w14:val="solid"/>
            <w14:miter w14:val="0"/>
          </w14:textOutline>
        </w:rPr>
        <w:t>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3"/>
        <w:tabs>
          <w:tab w:val="left" w:pos="7815"/>
        </w:tabs>
        <w:spacing w:before="91" w:line="423" w:lineRule="auto"/>
        <w:ind w:left="1026" w:right="832"/>
        <w:jc w:val="center"/>
        <w:rPr>
          <w:sz w:val="28"/>
          <w:szCs w:val="28"/>
          <w:u w:val="single" w:color="auto"/>
        </w:rPr>
      </w:pPr>
      <w:r>
        <w:rPr>
          <w:spacing w:val="-17"/>
          <w:sz w:val="28"/>
          <w:szCs w:val="28"/>
        </w:rPr>
        <w:t>项</w:t>
      </w:r>
      <w:r>
        <w:rPr>
          <w:spacing w:val="9"/>
          <w:sz w:val="28"/>
          <w:szCs w:val="28"/>
        </w:rPr>
        <w:t xml:space="preserve">   </w:t>
      </w:r>
      <w:r>
        <w:rPr>
          <w:spacing w:val="-17"/>
          <w:sz w:val="28"/>
          <w:szCs w:val="28"/>
        </w:rPr>
        <w:t>目   名</w:t>
      </w:r>
      <w:r>
        <w:rPr>
          <w:spacing w:val="60"/>
          <w:sz w:val="28"/>
          <w:szCs w:val="28"/>
        </w:rPr>
        <w:t xml:space="preserve">  </w:t>
      </w:r>
      <w:r>
        <w:rPr>
          <w:spacing w:val="-17"/>
          <w:sz w:val="28"/>
          <w:szCs w:val="28"/>
        </w:rPr>
        <w:t>称</w:t>
      </w:r>
      <w:r>
        <w:rPr>
          <w:spacing w:val="77"/>
          <w:sz w:val="28"/>
          <w:szCs w:val="28"/>
        </w:rPr>
        <w:t xml:space="preserve"> </w:t>
      </w:r>
      <w:r>
        <w:rPr>
          <w:rFonts w:hint="eastAsia"/>
          <w:spacing w:val="77"/>
          <w:sz w:val="28"/>
          <w:szCs w:val="28"/>
          <w:u w:val="single"/>
          <w:lang w:val="en-US" w:eastAsia="zh-CN"/>
        </w:rPr>
        <w:t xml:space="preserve">   </w:t>
      </w:r>
      <w:r>
        <w:rPr>
          <w:rFonts w:hint="eastAsia"/>
          <w:spacing w:val="77"/>
          <w:sz w:val="28"/>
          <w:szCs w:val="28"/>
          <w:u w:val="single" w:color="auto"/>
          <w:lang w:val="en-US" w:eastAsia="zh-CN"/>
        </w:rPr>
        <w:t>楚怡高水平专业群</w:t>
      </w:r>
      <w:r>
        <w:rPr>
          <w:sz w:val="28"/>
          <w:szCs w:val="28"/>
          <w:u w:val="single" w:color="auto"/>
        </w:rPr>
        <w:tab/>
      </w:r>
      <w:r>
        <w:rPr>
          <w:sz w:val="28"/>
          <w:szCs w:val="28"/>
        </w:rPr>
        <w:t xml:space="preserve"> </w:t>
      </w:r>
      <w:r>
        <w:rPr>
          <w:spacing w:val="-10"/>
          <w:sz w:val="28"/>
          <w:szCs w:val="28"/>
        </w:rPr>
        <w:t>立</w:t>
      </w:r>
      <w:r>
        <w:rPr>
          <w:spacing w:val="61"/>
          <w:sz w:val="28"/>
          <w:szCs w:val="28"/>
        </w:rPr>
        <w:t xml:space="preserve">  </w:t>
      </w:r>
      <w:r>
        <w:rPr>
          <w:spacing w:val="-10"/>
          <w:sz w:val="28"/>
          <w:szCs w:val="28"/>
        </w:rPr>
        <w:t>项   年</w:t>
      </w:r>
      <w:r>
        <w:rPr>
          <w:spacing w:val="58"/>
          <w:sz w:val="28"/>
          <w:szCs w:val="28"/>
        </w:rPr>
        <w:t xml:space="preserve">  </w:t>
      </w:r>
      <w:r>
        <w:rPr>
          <w:spacing w:val="-10"/>
          <w:sz w:val="28"/>
          <w:szCs w:val="28"/>
        </w:rPr>
        <w:t>度</w:t>
      </w:r>
      <w:r>
        <w:rPr>
          <w:spacing w:val="77"/>
          <w:sz w:val="28"/>
          <w:szCs w:val="28"/>
        </w:rPr>
        <w:t xml:space="preserve"> </w:t>
      </w:r>
      <w:r>
        <w:rPr>
          <w:rFonts w:hint="eastAsia"/>
          <w:spacing w:val="77"/>
          <w:sz w:val="28"/>
          <w:szCs w:val="28"/>
          <w:u w:val="single"/>
          <w:lang w:val="en-US" w:eastAsia="zh-CN"/>
        </w:rPr>
        <w:t xml:space="preserve">      2022年</w:t>
      </w:r>
      <w:r>
        <w:rPr>
          <w:sz w:val="28"/>
          <w:szCs w:val="28"/>
          <w:u w:val="single" w:color="auto"/>
        </w:rPr>
        <w:tab/>
      </w:r>
      <w:r>
        <w:rPr>
          <w:sz w:val="28"/>
          <w:szCs w:val="28"/>
        </w:rPr>
        <w:t xml:space="preserve"> </w:t>
      </w:r>
      <w:r>
        <w:rPr>
          <w:spacing w:val="3"/>
          <w:sz w:val="28"/>
          <w:szCs w:val="28"/>
        </w:rPr>
        <w:t>项目学校（盖章）</w:t>
      </w:r>
      <w:r>
        <w:rPr>
          <w:spacing w:val="81"/>
          <w:sz w:val="28"/>
          <w:szCs w:val="28"/>
        </w:rPr>
        <w:t xml:space="preserve"> </w:t>
      </w:r>
      <w:r>
        <w:rPr>
          <w:rFonts w:hint="eastAsia"/>
          <w:spacing w:val="81"/>
          <w:sz w:val="28"/>
          <w:szCs w:val="28"/>
          <w:u w:val="single"/>
          <w:lang w:val="en-US" w:eastAsia="zh-CN"/>
        </w:rPr>
        <w:t xml:space="preserve">    湖南护理学校</w:t>
      </w:r>
      <w:r>
        <w:rPr>
          <w:sz w:val="28"/>
          <w:szCs w:val="28"/>
          <w:u w:val="single" w:color="auto"/>
        </w:rPr>
        <w:tab/>
      </w:r>
      <w:r>
        <w:rPr>
          <w:sz w:val="28"/>
          <w:szCs w:val="28"/>
        </w:rPr>
        <w:t xml:space="preserve"> </w:t>
      </w:r>
      <w:r>
        <w:rPr>
          <w:spacing w:val="-26"/>
          <w:sz w:val="28"/>
          <w:szCs w:val="28"/>
        </w:rPr>
        <w:t>项</w:t>
      </w:r>
      <w:r>
        <w:rPr>
          <w:spacing w:val="1"/>
          <w:sz w:val="28"/>
          <w:szCs w:val="28"/>
        </w:rPr>
        <w:t xml:space="preserve">  </w:t>
      </w:r>
      <w:r>
        <w:rPr>
          <w:spacing w:val="-26"/>
          <w:sz w:val="28"/>
          <w:szCs w:val="28"/>
        </w:rPr>
        <w:t>目</w:t>
      </w:r>
      <w:r>
        <w:rPr>
          <w:spacing w:val="105"/>
          <w:sz w:val="28"/>
          <w:szCs w:val="28"/>
        </w:rPr>
        <w:t xml:space="preserve"> </w:t>
      </w:r>
      <w:r>
        <w:rPr>
          <w:spacing w:val="-26"/>
          <w:sz w:val="28"/>
          <w:szCs w:val="28"/>
        </w:rPr>
        <w:t>负</w:t>
      </w:r>
      <w:r>
        <w:rPr>
          <w:spacing w:val="101"/>
          <w:sz w:val="28"/>
          <w:szCs w:val="28"/>
        </w:rPr>
        <w:t xml:space="preserve"> </w:t>
      </w:r>
      <w:r>
        <w:rPr>
          <w:spacing w:val="-26"/>
          <w:sz w:val="28"/>
          <w:szCs w:val="28"/>
        </w:rPr>
        <w:t>责</w:t>
      </w:r>
      <w:r>
        <w:rPr>
          <w:spacing w:val="91"/>
          <w:sz w:val="28"/>
          <w:szCs w:val="28"/>
        </w:rPr>
        <w:t xml:space="preserve"> </w:t>
      </w:r>
      <w:r>
        <w:rPr>
          <w:spacing w:val="-26"/>
          <w:sz w:val="28"/>
          <w:szCs w:val="28"/>
        </w:rPr>
        <w:t>人</w:t>
      </w:r>
      <w:r>
        <w:rPr>
          <w:spacing w:val="76"/>
          <w:sz w:val="28"/>
          <w:szCs w:val="28"/>
        </w:rPr>
        <w:t xml:space="preserve"> </w:t>
      </w:r>
      <w:r>
        <w:rPr>
          <w:rFonts w:hint="eastAsia"/>
          <w:spacing w:val="76"/>
          <w:sz w:val="28"/>
          <w:szCs w:val="28"/>
          <w:u w:val="single"/>
          <w:lang w:val="en-US" w:eastAsia="zh-CN"/>
        </w:rPr>
        <w:t xml:space="preserve">      邓翠珍</w:t>
      </w:r>
      <w:r>
        <w:rPr>
          <w:sz w:val="28"/>
          <w:szCs w:val="28"/>
          <w:u w:val="single" w:color="auto"/>
        </w:rPr>
        <w:tab/>
      </w:r>
      <w:r>
        <w:rPr>
          <w:sz w:val="28"/>
          <w:szCs w:val="28"/>
        </w:rPr>
        <w:t xml:space="preserve"> </w:t>
      </w:r>
      <w:r>
        <w:rPr>
          <w:spacing w:val="-24"/>
          <w:sz w:val="28"/>
          <w:szCs w:val="28"/>
        </w:rPr>
        <w:t>项</w:t>
      </w:r>
      <w:r>
        <w:rPr>
          <w:spacing w:val="1"/>
          <w:sz w:val="28"/>
          <w:szCs w:val="28"/>
        </w:rPr>
        <w:t xml:space="preserve">  </w:t>
      </w:r>
      <w:r>
        <w:rPr>
          <w:spacing w:val="-24"/>
          <w:sz w:val="28"/>
          <w:szCs w:val="28"/>
        </w:rPr>
        <w:t>目</w:t>
      </w:r>
      <w:r>
        <w:rPr>
          <w:spacing w:val="91"/>
          <w:sz w:val="28"/>
          <w:szCs w:val="28"/>
        </w:rPr>
        <w:t xml:space="preserve"> </w:t>
      </w:r>
      <w:r>
        <w:rPr>
          <w:spacing w:val="-24"/>
          <w:sz w:val="28"/>
          <w:szCs w:val="28"/>
        </w:rPr>
        <w:t>联</w:t>
      </w:r>
      <w:r>
        <w:rPr>
          <w:spacing w:val="105"/>
          <w:sz w:val="28"/>
          <w:szCs w:val="28"/>
        </w:rPr>
        <w:t xml:space="preserve"> </w:t>
      </w:r>
      <w:r>
        <w:rPr>
          <w:spacing w:val="-24"/>
          <w:sz w:val="28"/>
          <w:szCs w:val="28"/>
        </w:rPr>
        <w:t>系</w:t>
      </w:r>
      <w:r>
        <w:rPr>
          <w:spacing w:val="91"/>
          <w:sz w:val="28"/>
          <w:szCs w:val="28"/>
        </w:rPr>
        <w:t xml:space="preserve"> </w:t>
      </w:r>
      <w:r>
        <w:rPr>
          <w:spacing w:val="-24"/>
          <w:sz w:val="28"/>
          <w:szCs w:val="28"/>
        </w:rPr>
        <w:t>人</w:t>
      </w:r>
      <w:r>
        <w:rPr>
          <w:spacing w:val="76"/>
          <w:sz w:val="28"/>
          <w:szCs w:val="28"/>
        </w:rPr>
        <w:t xml:space="preserve"> </w:t>
      </w:r>
      <w:r>
        <w:rPr>
          <w:rFonts w:hint="eastAsia"/>
          <w:spacing w:val="76"/>
          <w:sz w:val="28"/>
          <w:szCs w:val="28"/>
          <w:u w:val="single"/>
          <w:lang w:val="en-US" w:eastAsia="zh-CN"/>
        </w:rPr>
        <w:t xml:space="preserve">      罗益芬</w:t>
      </w:r>
      <w:r>
        <w:rPr>
          <w:sz w:val="28"/>
          <w:szCs w:val="28"/>
          <w:u w:val="single" w:color="auto"/>
        </w:rPr>
        <w:tab/>
      </w:r>
      <w:r>
        <w:rPr>
          <w:sz w:val="28"/>
          <w:szCs w:val="28"/>
        </w:rPr>
        <w:t xml:space="preserve"> </w:t>
      </w:r>
      <w:r>
        <w:rPr>
          <w:spacing w:val="-13"/>
          <w:sz w:val="28"/>
          <w:szCs w:val="28"/>
        </w:rPr>
        <w:t>办   公</w:t>
      </w:r>
      <w:r>
        <w:rPr>
          <w:spacing w:val="6"/>
          <w:sz w:val="28"/>
          <w:szCs w:val="28"/>
        </w:rPr>
        <w:t xml:space="preserve">   </w:t>
      </w:r>
      <w:r>
        <w:rPr>
          <w:spacing w:val="-13"/>
          <w:sz w:val="28"/>
          <w:szCs w:val="28"/>
        </w:rPr>
        <w:t>电   话</w:t>
      </w:r>
      <w:r>
        <w:rPr>
          <w:spacing w:val="77"/>
          <w:sz w:val="28"/>
          <w:szCs w:val="28"/>
        </w:rPr>
        <w:t xml:space="preserve"> </w:t>
      </w:r>
      <w:r>
        <w:rPr>
          <w:rFonts w:hint="eastAsia"/>
          <w:spacing w:val="77"/>
          <w:sz w:val="28"/>
          <w:szCs w:val="28"/>
          <w:u w:val="single"/>
          <w:lang w:val="en-US" w:eastAsia="zh-CN"/>
        </w:rPr>
        <w:t xml:space="preserve">   0731-84912089</w:t>
      </w:r>
      <w:r>
        <w:rPr>
          <w:sz w:val="28"/>
          <w:szCs w:val="28"/>
          <w:u w:val="single" w:color="auto"/>
        </w:rPr>
        <w:tab/>
      </w:r>
    </w:p>
    <w:p>
      <w:pPr>
        <w:pStyle w:val="3"/>
        <w:tabs>
          <w:tab w:val="left" w:pos="7815"/>
        </w:tabs>
        <w:spacing w:before="91" w:line="423" w:lineRule="auto"/>
        <w:ind w:left="1026" w:right="832"/>
        <w:jc w:val="both"/>
        <w:rPr>
          <w:rFonts w:hint="default" w:eastAsia="仿宋"/>
          <w:sz w:val="28"/>
          <w:szCs w:val="28"/>
          <w:u w:val="single"/>
          <w:lang w:val="en-US" w:eastAsia="zh-CN"/>
        </w:rPr>
      </w:pPr>
      <w:r>
        <w:rPr>
          <w:spacing w:val="-9"/>
          <w:sz w:val="28"/>
          <w:szCs w:val="28"/>
        </w:rPr>
        <w:t>手</w:t>
      </w:r>
      <w:r>
        <w:rPr>
          <w:spacing w:val="59"/>
          <w:sz w:val="28"/>
          <w:szCs w:val="28"/>
        </w:rPr>
        <w:t xml:space="preserve">  </w:t>
      </w:r>
      <w:r>
        <w:rPr>
          <w:spacing w:val="-9"/>
          <w:sz w:val="28"/>
          <w:szCs w:val="28"/>
        </w:rPr>
        <w:t>机   号   码</w:t>
      </w:r>
      <w:r>
        <w:rPr>
          <w:rFonts w:hint="eastAsia"/>
          <w:spacing w:val="-9"/>
          <w:sz w:val="28"/>
          <w:szCs w:val="28"/>
          <w:lang w:val="en-US" w:eastAsia="zh-CN"/>
        </w:rPr>
        <w:t xml:space="preserve"> </w:t>
      </w:r>
      <w:r>
        <w:rPr>
          <w:rFonts w:hint="eastAsia"/>
          <w:spacing w:val="-9"/>
          <w:sz w:val="28"/>
          <w:szCs w:val="28"/>
          <w:u w:val="single"/>
          <w:lang w:val="en-US" w:eastAsia="zh-CN"/>
        </w:rPr>
        <w:t xml:space="preserve">         17775880895              </w:t>
      </w:r>
    </w:p>
    <w:p>
      <w:pPr>
        <w:pStyle w:val="3"/>
        <w:spacing w:line="216" w:lineRule="auto"/>
        <w:ind w:left="1056"/>
        <w:rPr>
          <w:sz w:val="28"/>
          <w:szCs w:val="28"/>
          <w:u w:val="single" w:color="auto"/>
        </w:rPr>
      </w:pPr>
      <w:r>
        <w:rPr>
          <w:spacing w:val="-17"/>
          <w:sz w:val="28"/>
          <w:szCs w:val="28"/>
        </w:rPr>
        <w:t>电</w:t>
      </w:r>
      <w:r>
        <w:rPr>
          <w:spacing w:val="63"/>
          <w:sz w:val="28"/>
          <w:szCs w:val="28"/>
        </w:rPr>
        <w:t xml:space="preserve">  </w:t>
      </w:r>
      <w:r>
        <w:rPr>
          <w:spacing w:val="-17"/>
          <w:sz w:val="28"/>
          <w:szCs w:val="28"/>
        </w:rPr>
        <w:t>子</w:t>
      </w:r>
      <w:r>
        <w:rPr>
          <w:spacing w:val="66"/>
          <w:sz w:val="28"/>
          <w:szCs w:val="28"/>
        </w:rPr>
        <w:t xml:space="preserve">  </w:t>
      </w:r>
      <w:r>
        <w:rPr>
          <w:spacing w:val="-17"/>
          <w:sz w:val="28"/>
          <w:szCs w:val="28"/>
        </w:rPr>
        <w:t>邮   箱</w:t>
      </w:r>
      <w:r>
        <w:rPr>
          <w:spacing w:val="76"/>
          <w:sz w:val="28"/>
          <w:szCs w:val="28"/>
        </w:rPr>
        <w:t xml:space="preserve"> </w:t>
      </w:r>
      <w:r>
        <w:rPr>
          <w:sz w:val="28"/>
          <w:szCs w:val="28"/>
          <w:u w:val="single" w:color="auto"/>
        </w:rPr>
        <w:t xml:space="preserve">     </w:t>
      </w:r>
      <w:r>
        <w:rPr>
          <w:rFonts w:hint="eastAsia"/>
          <w:sz w:val="28"/>
          <w:szCs w:val="28"/>
          <w:u w:val="single" w:color="auto"/>
          <w:lang w:val="en-US" w:eastAsia="zh-CN"/>
        </w:rPr>
        <w:t>514957293@qq.com</w:t>
      </w:r>
      <w:r>
        <w:rPr>
          <w:sz w:val="28"/>
          <w:szCs w:val="28"/>
          <w:u w:val="single" w:color="auto"/>
        </w:rPr>
        <w:t xml:space="preserve">        </w:t>
      </w:r>
      <w:r>
        <w:rPr>
          <w:rFonts w:hint="eastAsia"/>
          <w:sz w:val="28"/>
          <w:szCs w:val="28"/>
          <w:u w:val="single" w:color="auto"/>
          <w:lang w:val="en-US" w:eastAsia="zh-CN"/>
        </w:rPr>
        <w:t xml:space="preserve"> </w:t>
      </w:r>
      <w:r>
        <w:rPr>
          <w:sz w:val="28"/>
          <w:szCs w:val="28"/>
          <w:u w:val="single" w:color="auto"/>
        </w:rPr>
        <w:t xml:space="preserve"> </w:t>
      </w:r>
    </w:p>
    <w:p>
      <w:pPr>
        <w:pStyle w:val="3"/>
        <w:spacing w:line="216" w:lineRule="auto"/>
        <w:ind w:left="1056"/>
        <w:rPr>
          <w:sz w:val="28"/>
          <w:szCs w:val="28"/>
          <w:u w:val="single" w:color="auto"/>
        </w:rPr>
      </w:pPr>
    </w:p>
    <w:p>
      <w:pPr>
        <w:pStyle w:val="3"/>
        <w:spacing w:line="216" w:lineRule="auto"/>
        <w:ind w:left="1056"/>
        <w:rPr>
          <w:sz w:val="28"/>
          <w:szCs w:val="28"/>
          <w:u w:val="single" w:color="auto"/>
        </w:rPr>
      </w:pPr>
    </w:p>
    <w:p>
      <w:pPr>
        <w:pStyle w:val="3"/>
        <w:spacing w:line="216" w:lineRule="auto"/>
        <w:ind w:left="1056"/>
        <w:rPr>
          <w:rFonts w:hint="eastAsia"/>
          <w:sz w:val="28"/>
          <w:szCs w:val="28"/>
          <w:u w:val="single" w:color="auto"/>
          <w:lang w:val="en-US" w:eastAsia="zh-CN"/>
        </w:rPr>
      </w:pPr>
      <w:r>
        <w:rPr>
          <w:rFonts w:hint="eastAsia"/>
          <w:sz w:val="28"/>
          <w:szCs w:val="28"/>
          <w:u w:val="single" w:color="auto"/>
          <w:lang w:val="en-US" w:eastAsia="zh-CN"/>
        </w:rPr>
        <w:t>网址：</w:t>
      </w:r>
      <w:r>
        <w:rPr>
          <w:rFonts w:hint="eastAsia"/>
          <w:sz w:val="28"/>
          <w:szCs w:val="28"/>
          <w:u w:val="single" w:color="auto"/>
          <w:lang w:val="en-US" w:eastAsia="zh-CN"/>
        </w:rPr>
        <w:fldChar w:fldCharType="begin"/>
      </w:r>
      <w:r>
        <w:rPr>
          <w:rFonts w:hint="eastAsia"/>
          <w:sz w:val="28"/>
          <w:szCs w:val="28"/>
          <w:u w:val="single" w:color="auto"/>
          <w:lang w:val="en-US" w:eastAsia="zh-CN"/>
        </w:rPr>
        <w:instrText xml:space="preserve"> HYPERLINK "http://hnhlxx.net/fzghdetail_1304.html" </w:instrText>
      </w:r>
      <w:r>
        <w:rPr>
          <w:rFonts w:hint="eastAsia"/>
          <w:sz w:val="28"/>
          <w:szCs w:val="28"/>
          <w:u w:val="single" w:color="auto"/>
          <w:lang w:val="en-US" w:eastAsia="zh-CN"/>
        </w:rPr>
        <w:fldChar w:fldCharType="separate"/>
      </w:r>
      <w:r>
        <w:rPr>
          <w:rStyle w:val="9"/>
          <w:rFonts w:hint="eastAsia"/>
          <w:sz w:val="28"/>
          <w:szCs w:val="28"/>
          <w:lang w:val="en-US" w:eastAsia="zh-CN"/>
        </w:rPr>
        <w:t>http://hnhlxx.net/fzghdetail_1304.html</w:t>
      </w:r>
      <w:r>
        <w:rPr>
          <w:rFonts w:hint="eastAsia"/>
          <w:sz w:val="28"/>
          <w:szCs w:val="28"/>
          <w:u w:val="single" w:color="auto"/>
          <w:lang w:val="en-US" w:eastAsia="zh-CN"/>
        </w:rPr>
        <w:fldChar w:fldCharType="end"/>
      </w:r>
    </w:p>
    <w:p>
      <w:pPr>
        <w:pStyle w:val="3"/>
        <w:spacing w:line="216" w:lineRule="auto"/>
        <w:ind w:left="1056"/>
        <w:rPr>
          <w:sz w:val="28"/>
          <w:szCs w:val="28"/>
          <w:u w:val="single" w:color="auto"/>
        </w:rPr>
      </w:pPr>
    </w:p>
    <w:p>
      <w:pPr>
        <w:pStyle w:val="3"/>
        <w:spacing w:line="216" w:lineRule="auto"/>
        <w:ind w:left="1056"/>
        <w:rPr>
          <w:sz w:val="28"/>
          <w:szCs w:val="28"/>
          <w:u w:val="single" w:color="auto"/>
        </w:rPr>
        <w:sectPr>
          <w:headerReference r:id="rId5" w:type="default"/>
          <w:footerReference r:id="rId6" w:type="default"/>
          <w:pgSz w:w="11906" w:h="16839"/>
          <w:pgMar w:top="1431" w:right="1663" w:bottom="1333" w:left="1593" w:header="0" w:footer="1095" w:gutter="0"/>
          <w:pgNumType w:fmt="decimal"/>
          <w:cols w:space="720" w:num="1"/>
        </w:sectPr>
      </w:pPr>
    </w:p>
    <w:p>
      <w:pPr>
        <w:spacing w:line="313" w:lineRule="auto"/>
        <w:rPr>
          <w:rFonts w:ascii="Arial"/>
          <w:sz w:val="21"/>
        </w:rPr>
      </w:pPr>
    </w:p>
    <w:p>
      <w:pPr>
        <w:spacing w:before="140" w:line="222" w:lineRule="auto"/>
        <w:ind w:left="184"/>
        <w:jc w:val="center"/>
        <w:outlineLvl w:val="0"/>
        <w:rPr>
          <w:rFonts w:ascii="宋体" w:hAnsi="宋体" w:eastAsia="宋体" w:cs="宋体"/>
          <w:spacing w:val="8"/>
          <w:sz w:val="43"/>
          <w:szCs w:val="43"/>
          <w14:textOutline w14:w="6350" w14:cap="flat" w14:cmpd="sng">
            <w14:solidFill>
              <w14:srgbClr w14:val="000000"/>
            </w14:solidFill>
            <w14:prstDash w14:val="solid"/>
            <w14:miter w14:val="0"/>
          </w14:textOutline>
        </w:rPr>
      </w:pPr>
      <w:r>
        <w:rPr>
          <w:rFonts w:ascii="宋体" w:hAnsi="宋体" w:eastAsia="宋体" w:cs="宋体"/>
          <w:spacing w:val="8"/>
          <w:sz w:val="43"/>
          <w:szCs w:val="43"/>
          <w14:textOutline w14:w="6350" w14:cap="flat" w14:cmpd="sng">
            <w14:solidFill>
              <w14:srgbClr w14:val="000000"/>
            </w14:solidFill>
            <w14:prstDash w14:val="solid"/>
            <w14:miter w14:val="0"/>
          </w14:textOutline>
        </w:rPr>
        <w:t>2022</w:t>
      </w:r>
      <w:r>
        <w:rPr>
          <w:rFonts w:ascii="宋体" w:hAnsi="宋体" w:eastAsia="宋体" w:cs="宋体"/>
          <w:spacing w:val="-92"/>
          <w:sz w:val="43"/>
          <w:szCs w:val="43"/>
        </w:rPr>
        <w:t xml:space="preserve"> </w:t>
      </w:r>
      <w:r>
        <w:rPr>
          <w:rFonts w:ascii="宋体" w:hAnsi="宋体" w:eastAsia="宋体" w:cs="宋体"/>
          <w:spacing w:val="8"/>
          <w:sz w:val="43"/>
          <w:szCs w:val="43"/>
          <w14:textOutline w14:w="6350" w14:cap="flat" w14:cmpd="sng">
            <w14:solidFill>
              <w14:srgbClr w14:val="000000"/>
            </w14:solidFill>
            <w14:prstDash w14:val="solid"/>
            <w14:miter w14:val="0"/>
          </w14:textOutline>
        </w:rPr>
        <w:t>年长沙职业教育“楚怡”重点建设项目</w:t>
      </w:r>
    </w:p>
    <w:p>
      <w:pPr>
        <w:spacing w:before="140" w:line="222" w:lineRule="auto"/>
        <w:ind w:left="184"/>
        <w:jc w:val="center"/>
        <w:outlineLvl w:val="0"/>
        <w:rPr>
          <w:rFonts w:ascii="Arial"/>
          <w:sz w:val="21"/>
        </w:rPr>
      </w:pPr>
      <w:r>
        <w:rPr>
          <w:rFonts w:ascii="宋体" w:hAnsi="宋体" w:eastAsia="宋体" w:cs="宋体"/>
          <w:spacing w:val="7"/>
          <w:sz w:val="43"/>
          <w:szCs w:val="43"/>
          <w14:textOutline w14:w="6350" w14:cap="flat" w14:cmpd="sng">
            <w14:solidFill>
              <w14:srgbClr w14:val="000000"/>
            </w14:solidFill>
            <w14:prstDash w14:val="solid"/>
            <w14:miter w14:val="0"/>
          </w14:textOutline>
        </w:rPr>
        <w:t>绩效自评报告</w:t>
      </w:r>
    </w:p>
    <w:p>
      <w:pPr>
        <w:pStyle w:val="3"/>
        <w:spacing w:before="221" w:line="240" w:lineRule="auto"/>
        <w:ind w:right="2" w:firstLine="640"/>
        <w:jc w:val="both"/>
        <w:rPr>
          <w:rFonts w:hint="eastAsia"/>
          <w:spacing w:val="5"/>
          <w:position w:val="21"/>
          <w:lang w:val="en-US" w:eastAsia="zh-CN"/>
        </w:rPr>
      </w:pPr>
      <w:r>
        <w:rPr>
          <w:rFonts w:hint="eastAsia"/>
          <w:spacing w:val="5"/>
          <w:position w:val="21"/>
          <w:lang w:val="en-US" w:eastAsia="zh-CN"/>
        </w:rPr>
        <w:t>2022年，我校护理专业群立项为长沙市“楚怡”高水平专业群建设项目。一年来，学校十分重视项目建设，严格按照任务书的建设方案和计划，围绕建设“国内知名、省内一流的中职护理专业技术技能型人才培养高地”的目标而努力奋斗，现将一年来项目建设情况报告如下。</w:t>
      </w:r>
    </w:p>
    <w:p>
      <w:pPr>
        <w:spacing w:before="100" w:line="240" w:lineRule="auto"/>
        <w:ind w:left="648"/>
        <w:rPr>
          <w:rFonts w:hint="eastAsia" w:ascii="仿宋" w:hAnsi="仿宋" w:eastAsia="仿宋" w:cs="仿宋"/>
          <w:b/>
          <w:bCs/>
          <w:spacing w:val="7"/>
          <w:sz w:val="31"/>
          <w:szCs w:val="31"/>
        </w:rPr>
      </w:pPr>
      <w:r>
        <w:rPr>
          <w:rFonts w:hint="eastAsia" w:ascii="仿宋" w:hAnsi="仿宋" w:eastAsia="仿宋" w:cs="仿宋"/>
          <w:b/>
          <w:bCs/>
          <w:spacing w:val="7"/>
          <w:sz w:val="31"/>
          <w:szCs w:val="31"/>
        </w:rPr>
        <w:t>一、项目概况</w:t>
      </w:r>
    </w:p>
    <w:p>
      <w:pPr>
        <w:spacing w:before="100" w:line="240" w:lineRule="auto"/>
        <w:ind w:left="648"/>
        <w:rPr>
          <w:rFonts w:hint="eastAsia" w:ascii="仿宋" w:hAnsi="仿宋" w:eastAsia="仿宋" w:cs="仿宋"/>
          <w:b/>
          <w:bCs/>
          <w:spacing w:val="5"/>
          <w:position w:val="21"/>
          <w:sz w:val="31"/>
          <w:szCs w:val="31"/>
          <w:lang w:val="en-US" w:eastAsia="zh-CN"/>
        </w:rPr>
      </w:pPr>
      <w:r>
        <w:rPr>
          <w:rFonts w:hint="eastAsia" w:ascii="仿宋" w:hAnsi="仿宋" w:eastAsia="仿宋" w:cs="仿宋"/>
          <w:b/>
          <w:bCs/>
          <w:spacing w:val="5"/>
          <w:position w:val="21"/>
          <w:sz w:val="31"/>
          <w:szCs w:val="31"/>
          <w:lang w:val="en-US" w:eastAsia="zh-CN"/>
        </w:rPr>
        <w:t>（一）项目建设过程</w:t>
      </w:r>
    </w:p>
    <w:p>
      <w:pPr>
        <w:spacing w:before="100" w:line="240" w:lineRule="auto"/>
        <w:ind w:left="648"/>
        <w:rPr>
          <w:rFonts w:hint="eastAsia" w:ascii="仿宋" w:hAnsi="仿宋" w:eastAsia="仿宋" w:cs="仿宋"/>
          <w:b/>
          <w:bCs/>
          <w:spacing w:val="5"/>
          <w:position w:val="21"/>
          <w:sz w:val="31"/>
          <w:szCs w:val="31"/>
          <w:lang w:val="en-US" w:eastAsia="zh-CN"/>
        </w:rPr>
      </w:pPr>
      <w:r>
        <w:rPr>
          <w:rFonts w:hint="eastAsia" w:ascii="仿宋" w:hAnsi="仿宋" w:eastAsia="仿宋" w:cs="仿宋"/>
          <w:b/>
          <w:bCs/>
          <w:spacing w:val="5"/>
          <w:position w:val="21"/>
          <w:sz w:val="31"/>
          <w:szCs w:val="31"/>
          <w:lang w:val="en-US" w:eastAsia="zh-CN"/>
        </w:rPr>
        <w:t>1.成立专业群建设领导小组</w:t>
      </w:r>
    </w:p>
    <w:p>
      <w:pPr>
        <w:pStyle w:val="2"/>
        <w:spacing w:line="360" w:lineRule="auto"/>
        <w:rPr>
          <w:rFonts w:hint="eastAsia" w:ascii="仿宋" w:hAnsi="仿宋" w:eastAsia="仿宋" w:cs="仿宋"/>
          <w:b w:val="0"/>
          <w:bCs w:val="0"/>
          <w:sz w:val="31"/>
          <w:szCs w:val="31"/>
          <w:lang w:val="en-US" w:eastAsia="zh-CN"/>
        </w:rPr>
      </w:pPr>
      <w:r>
        <w:rPr>
          <w:rFonts w:hint="eastAsia" w:ascii="仿宋" w:hAnsi="仿宋" w:eastAsia="仿宋" w:cs="仿宋"/>
          <w:b w:val="0"/>
          <w:bCs w:val="0"/>
          <w:sz w:val="31"/>
          <w:szCs w:val="31"/>
          <w:lang w:val="en-US" w:eastAsia="zh-CN"/>
        </w:rPr>
        <w:t>学校成立了以丁志强校长为组长、分管教学的李荣辉副校长为副组长、项目负责人邓翠珍教授为专业群建设负责人的领导小组，下设建设工作办公室、各项目建设小组、项目审计监察小组。</w:t>
      </w:r>
    </w:p>
    <w:p>
      <w:pPr>
        <w:pStyle w:val="2"/>
        <w:spacing w:line="360" w:lineRule="auto"/>
        <w:rPr>
          <w:rFonts w:hint="eastAsia" w:ascii="仿宋" w:hAnsi="仿宋" w:eastAsia="仿宋" w:cs="仿宋"/>
          <w:b w:val="0"/>
          <w:bCs w:val="0"/>
          <w:sz w:val="31"/>
          <w:szCs w:val="31"/>
          <w:lang w:val="en-US" w:eastAsia="zh-CN"/>
        </w:rPr>
      </w:pPr>
      <w:r>
        <w:rPr>
          <w:rFonts w:hint="eastAsia" w:ascii="仿宋" w:hAnsi="仿宋" w:eastAsia="仿宋" w:cs="仿宋"/>
          <w:b w:val="0"/>
          <w:bCs w:val="0"/>
          <w:sz w:val="31"/>
          <w:szCs w:val="31"/>
          <w:lang w:val="en-US" w:eastAsia="zh-CN"/>
        </w:rPr>
        <w:t>领导小组负责制定项目建设整体规划；统筹安排、合理使用建设资金；组织实施项目建设，确保建设进度和预期效益；定期上报项目建设实施情况；制定项目建设管理制度，确保项目顺利实施。</w:t>
      </w:r>
    </w:p>
    <w:p>
      <w:pPr>
        <w:pStyle w:val="2"/>
        <w:spacing w:line="360" w:lineRule="auto"/>
        <w:rPr>
          <w:rFonts w:hint="eastAsia" w:ascii="仿宋" w:hAnsi="仿宋" w:eastAsia="仿宋" w:cs="仿宋"/>
          <w:b w:val="0"/>
          <w:bCs w:val="0"/>
          <w:sz w:val="31"/>
          <w:szCs w:val="31"/>
          <w:lang w:val="en-US" w:eastAsia="zh-CN"/>
        </w:rPr>
      </w:pPr>
      <w:r>
        <w:rPr>
          <w:rFonts w:hint="eastAsia" w:ascii="仿宋" w:hAnsi="仿宋" w:eastAsia="仿宋" w:cs="仿宋"/>
          <w:b w:val="0"/>
          <w:bCs w:val="0"/>
          <w:sz w:val="31"/>
          <w:szCs w:val="31"/>
          <w:lang w:val="en-US" w:eastAsia="zh-CN"/>
        </w:rPr>
        <w:t>建设办公室负责贯彻执行、组织落实学校领导小组的决策和决定；负责学校建设方案和项目任务书的修订，组织编制子项目任务书；负责项目建设进展情况的统计和档案管理；负责搜集有关项目建设的信息，为领导决策提供服务；负责项目建设的阶段总结、汇报等材料工作；负责上级领导和有关部门进行检查、验收的准备工作；负责学校与教育厅之间的信息交流和材料报送。</w:t>
      </w:r>
    </w:p>
    <w:p>
      <w:pPr>
        <w:pStyle w:val="2"/>
        <w:spacing w:line="360" w:lineRule="auto"/>
        <w:rPr>
          <w:rFonts w:hint="eastAsia" w:ascii="仿宋" w:hAnsi="仿宋" w:eastAsia="仿宋" w:cs="仿宋"/>
          <w:b w:val="0"/>
          <w:bCs w:val="0"/>
          <w:sz w:val="31"/>
          <w:szCs w:val="31"/>
          <w:lang w:val="en-US" w:eastAsia="zh-CN"/>
        </w:rPr>
      </w:pPr>
      <w:r>
        <w:rPr>
          <w:rFonts w:hint="eastAsia" w:ascii="仿宋" w:hAnsi="仿宋" w:eastAsia="仿宋" w:cs="仿宋"/>
          <w:b w:val="0"/>
          <w:bCs w:val="0"/>
          <w:sz w:val="31"/>
          <w:szCs w:val="31"/>
          <w:lang w:val="en-US" w:eastAsia="zh-CN"/>
        </w:rPr>
        <w:t>建设小组负责制定具体实施方案并组织实施，按预算落实项目资金使用计划；定期向上一级提交本小组建设项目的实施情况，接受上一级的监督、检查、指导和评估，并提交项目建设相关资料。</w:t>
      </w:r>
    </w:p>
    <w:p>
      <w:pPr>
        <w:pStyle w:val="2"/>
        <w:spacing w:line="360" w:lineRule="auto"/>
        <w:rPr>
          <w:rFonts w:hint="eastAsia" w:ascii="仿宋" w:hAnsi="仿宋" w:eastAsia="仿宋" w:cs="仿宋"/>
          <w:b w:val="0"/>
          <w:bCs w:val="0"/>
          <w:sz w:val="31"/>
          <w:szCs w:val="31"/>
          <w:lang w:val="en-US" w:eastAsia="zh-CN"/>
        </w:rPr>
      </w:pPr>
      <w:r>
        <w:rPr>
          <w:rFonts w:hint="eastAsia" w:ascii="仿宋" w:hAnsi="仿宋" w:eastAsia="仿宋" w:cs="仿宋"/>
          <w:b w:val="0"/>
          <w:bCs w:val="0"/>
          <w:sz w:val="31"/>
          <w:szCs w:val="31"/>
          <w:lang w:val="en-US" w:eastAsia="zh-CN"/>
        </w:rPr>
        <w:t>项目监察与审计小组主要负责项目建设的监察审计；审计项目资金论证报告、年度项目计划及执行情况；编制项目建设审计报告；负责项目建设质量的监控和考核；负责采购招标及监督。</w:t>
      </w:r>
    </w:p>
    <w:p>
      <w:pPr>
        <w:pStyle w:val="2"/>
        <w:spacing w:line="360" w:lineRule="auto"/>
        <w:rPr>
          <w:rFonts w:hint="eastAsia" w:ascii="仿宋" w:hAnsi="仿宋" w:eastAsia="仿宋" w:cs="仿宋"/>
          <w:b/>
          <w:bCs/>
          <w:sz w:val="31"/>
          <w:szCs w:val="31"/>
          <w:lang w:val="en-US" w:eastAsia="zh-CN"/>
        </w:rPr>
      </w:pPr>
      <w:r>
        <w:rPr>
          <w:rFonts w:hint="eastAsia" w:ascii="仿宋" w:hAnsi="仿宋" w:eastAsia="仿宋" w:cs="仿宋"/>
          <w:b/>
          <w:bCs/>
          <w:sz w:val="31"/>
          <w:szCs w:val="31"/>
          <w:lang w:val="en-US" w:eastAsia="zh-CN"/>
        </w:rPr>
        <w:t>2.加大了办学硬件建设力度</w:t>
      </w:r>
    </w:p>
    <w:p>
      <w:pPr>
        <w:pStyle w:val="2"/>
        <w:spacing w:line="360" w:lineRule="auto"/>
        <w:rPr>
          <w:rFonts w:hint="eastAsia" w:ascii="仿宋" w:hAnsi="仿宋" w:eastAsia="仿宋" w:cs="仿宋"/>
          <w:color w:val="000000" w:themeColor="text1"/>
          <w:sz w:val="31"/>
          <w:szCs w:val="31"/>
          <w:lang w:val="en-US" w:eastAsia="zh-CN"/>
          <w14:textFill>
            <w14:solidFill>
              <w14:schemeClr w14:val="tx1"/>
            </w14:solidFill>
          </w14:textFill>
        </w:rPr>
      </w:pPr>
      <w:r>
        <w:rPr>
          <w:rFonts w:hint="eastAsia" w:ascii="仿宋" w:hAnsi="仿宋" w:eastAsia="仿宋" w:cs="仿宋"/>
          <w:b/>
          <w:bCs/>
          <w:sz w:val="31"/>
          <w:szCs w:val="31"/>
          <w:lang w:val="en-US" w:eastAsia="zh-CN"/>
        </w:rPr>
        <w:t>（1）校舍面积</w:t>
      </w:r>
      <w:r>
        <w:rPr>
          <w:rFonts w:hint="eastAsia" w:ascii="仿宋" w:hAnsi="仿宋" w:eastAsia="仿宋" w:cs="仿宋"/>
          <w:sz w:val="31"/>
          <w:szCs w:val="31"/>
          <w:lang w:val="en-US" w:eastAsia="zh-CN"/>
        </w:rPr>
        <w:t xml:space="preserve">  学校在浏阳市官桥镇规划征地1880亩，现已取得不动产产权证的729.6亩，至2022年底，完成校舍建筑面积34万平方米，生均占地面积146.92 m</w:t>
      </w:r>
      <w:r>
        <w:rPr>
          <w:rFonts w:hint="eastAsia" w:ascii="仿宋" w:hAnsi="仿宋" w:eastAsia="仿宋" w:cs="仿宋"/>
          <w:sz w:val="31"/>
          <w:szCs w:val="31"/>
          <w:vertAlign w:val="superscript"/>
          <w:lang w:val="en-US" w:eastAsia="zh-CN"/>
        </w:rPr>
        <w:t>2</w:t>
      </w:r>
      <w:r>
        <w:rPr>
          <w:rFonts w:hint="eastAsia" w:ascii="仿宋" w:hAnsi="仿宋" w:eastAsia="仿宋" w:cs="仿宋"/>
          <w:sz w:val="31"/>
          <w:szCs w:val="31"/>
          <w:lang w:val="en-US" w:eastAsia="zh-CN"/>
        </w:rPr>
        <w:t>,生均教学实训用房54.78 m</w:t>
      </w:r>
      <w:r>
        <w:rPr>
          <w:rFonts w:hint="eastAsia" w:ascii="仿宋" w:hAnsi="仿宋" w:eastAsia="仿宋" w:cs="仿宋"/>
          <w:sz w:val="31"/>
          <w:szCs w:val="31"/>
          <w:vertAlign w:val="superscript"/>
          <w:lang w:val="en-US" w:eastAsia="zh-CN"/>
        </w:rPr>
        <w:t>2</w:t>
      </w:r>
      <w:r>
        <w:rPr>
          <w:rFonts w:hint="eastAsia" w:ascii="仿宋" w:hAnsi="仿宋" w:eastAsia="仿宋" w:cs="仿宋"/>
          <w:sz w:val="31"/>
          <w:szCs w:val="31"/>
          <w:lang w:val="en-US" w:eastAsia="zh-CN"/>
        </w:rPr>
        <w:t>，生均室内体育用房2.94 m</w:t>
      </w:r>
      <w:r>
        <w:rPr>
          <w:rFonts w:hint="eastAsia" w:ascii="仿宋" w:hAnsi="仿宋" w:eastAsia="仿宋" w:cs="仿宋"/>
          <w:sz w:val="31"/>
          <w:szCs w:val="31"/>
          <w:vertAlign w:val="superscript"/>
          <w:lang w:val="en-US" w:eastAsia="zh-CN"/>
        </w:rPr>
        <w:t>2</w:t>
      </w:r>
      <w:r>
        <w:rPr>
          <w:rFonts w:hint="eastAsia" w:ascii="仿宋" w:hAnsi="仿宋" w:eastAsia="仿宋" w:cs="仿宋"/>
          <w:sz w:val="31"/>
          <w:szCs w:val="31"/>
          <w:lang w:val="en-US" w:eastAsia="zh-CN"/>
        </w:rPr>
        <w:t>。生均图书馆面积8.02m</w:t>
      </w:r>
      <w:r>
        <w:rPr>
          <w:rFonts w:hint="eastAsia" w:ascii="仿宋" w:hAnsi="仿宋" w:eastAsia="仿宋" w:cs="仿宋"/>
          <w:sz w:val="31"/>
          <w:szCs w:val="31"/>
          <w:vertAlign w:val="superscript"/>
          <w:lang w:val="en-US" w:eastAsia="zh-CN"/>
        </w:rPr>
        <w:t>2</w:t>
      </w:r>
      <w:r>
        <w:rPr>
          <w:rFonts w:hint="eastAsia" w:ascii="仿宋" w:hAnsi="仿宋" w:eastAsia="仿宋" w:cs="仿宋"/>
          <w:sz w:val="31"/>
          <w:szCs w:val="31"/>
          <w:lang w:val="en-US" w:eastAsia="zh-CN"/>
        </w:rPr>
        <w:t>，生均学生宿舍面积30.85m</w:t>
      </w:r>
      <w:r>
        <w:rPr>
          <w:rFonts w:hint="eastAsia" w:ascii="仿宋" w:hAnsi="仿宋" w:eastAsia="仿宋" w:cs="仿宋"/>
          <w:sz w:val="31"/>
          <w:szCs w:val="31"/>
          <w:vertAlign w:val="superscript"/>
          <w:lang w:val="en-US" w:eastAsia="zh-CN"/>
        </w:rPr>
        <w:t>2</w:t>
      </w:r>
      <w:r>
        <w:rPr>
          <w:rFonts w:hint="eastAsia" w:ascii="仿宋" w:hAnsi="仿宋" w:eastAsia="仿宋" w:cs="仿宋"/>
          <w:sz w:val="31"/>
          <w:szCs w:val="31"/>
          <w:lang w:val="en-US" w:eastAsia="zh-CN"/>
        </w:rPr>
        <w:t>，生均大学生活动用房3.35m</w:t>
      </w:r>
      <w:r>
        <w:rPr>
          <w:rFonts w:hint="eastAsia" w:ascii="仿宋" w:hAnsi="仿宋" w:eastAsia="仿宋" w:cs="仿宋"/>
          <w:sz w:val="31"/>
          <w:szCs w:val="31"/>
          <w:vertAlign w:val="superscript"/>
          <w:lang w:val="en-US" w:eastAsia="zh-CN"/>
        </w:rPr>
        <w:t>2</w:t>
      </w:r>
      <w:r>
        <w:rPr>
          <w:rFonts w:hint="eastAsia" w:ascii="仿宋" w:hAnsi="仿宋" w:eastAsia="仿宋" w:cs="仿宋"/>
          <w:sz w:val="31"/>
          <w:szCs w:val="31"/>
          <w:lang w:val="en-US" w:eastAsia="zh-CN"/>
        </w:rPr>
        <w:t>，所有指标</w:t>
      </w:r>
      <w:r>
        <w:rPr>
          <w:rFonts w:hint="eastAsia" w:ascii="仿宋" w:hAnsi="仿宋" w:eastAsia="仿宋" w:cs="仿宋"/>
          <w:color w:val="000000" w:themeColor="text1"/>
          <w:sz w:val="31"/>
          <w:szCs w:val="31"/>
          <w:lang w:val="en-US" w:eastAsia="zh-CN"/>
          <w14:textFill>
            <w14:solidFill>
              <w14:schemeClr w14:val="tx1"/>
            </w14:solidFill>
          </w14:textFill>
        </w:rPr>
        <w:t>均高于教育部高等学校设置标准。</w:t>
      </w:r>
    </w:p>
    <w:p>
      <w:pPr>
        <w:pStyle w:val="2"/>
        <w:spacing w:line="360" w:lineRule="auto"/>
        <w:rPr>
          <w:rFonts w:hint="eastAsia" w:ascii="仿宋" w:hAnsi="仿宋" w:eastAsia="仿宋" w:cs="仿宋"/>
          <w:color w:val="000000" w:themeColor="text1"/>
          <w:sz w:val="31"/>
          <w:szCs w:val="31"/>
          <w:lang w:val="en-US" w:eastAsia="zh-CN"/>
          <w14:textFill>
            <w14:solidFill>
              <w14:schemeClr w14:val="tx1"/>
            </w14:solidFill>
          </w14:textFill>
        </w:rPr>
      </w:pPr>
      <w:r>
        <w:rPr>
          <w:rFonts w:hint="eastAsia" w:ascii="仿宋" w:hAnsi="仿宋" w:eastAsia="仿宋" w:cs="仿宋"/>
          <w:b/>
          <w:bCs/>
          <w:color w:val="000000" w:themeColor="text1"/>
          <w:sz w:val="31"/>
          <w:szCs w:val="31"/>
          <w:lang w:val="en-US" w:eastAsia="zh-CN"/>
          <w14:textFill>
            <w14:solidFill>
              <w14:schemeClr w14:val="tx1"/>
            </w14:solidFill>
          </w14:textFill>
        </w:rPr>
        <w:t>（2）仪器设备</w:t>
      </w:r>
      <w:r>
        <w:rPr>
          <w:rFonts w:hint="eastAsia" w:ascii="仿宋" w:hAnsi="仿宋" w:eastAsia="仿宋" w:cs="仿宋"/>
          <w:color w:val="000000" w:themeColor="text1"/>
          <w:sz w:val="31"/>
          <w:szCs w:val="31"/>
          <w:lang w:val="en-US" w:eastAsia="zh-CN"/>
          <w14:textFill>
            <w14:solidFill>
              <w14:schemeClr w14:val="tx1"/>
            </w14:solidFill>
          </w14:textFill>
        </w:rPr>
        <w:t xml:space="preserve">  专业群现有教学仪器设备总值1298.92万元，生均4329元；</w:t>
      </w:r>
    </w:p>
    <w:p>
      <w:pPr>
        <w:pStyle w:val="2"/>
        <w:spacing w:line="360" w:lineRule="auto"/>
        <w:rPr>
          <w:rFonts w:hint="eastAsia" w:ascii="仿宋" w:hAnsi="仿宋" w:eastAsia="仿宋" w:cs="仿宋"/>
          <w:b/>
          <w:bCs/>
          <w:color w:val="000000" w:themeColor="text1"/>
          <w:sz w:val="31"/>
          <w:szCs w:val="31"/>
          <w:lang w:val="en-US" w:eastAsia="zh-CN"/>
          <w14:textFill>
            <w14:solidFill>
              <w14:schemeClr w14:val="tx1"/>
            </w14:solidFill>
          </w14:textFill>
        </w:rPr>
      </w:pPr>
      <w:r>
        <w:rPr>
          <w:rFonts w:hint="eastAsia" w:ascii="仿宋" w:hAnsi="仿宋" w:eastAsia="仿宋" w:cs="仿宋"/>
          <w:b/>
          <w:bCs/>
          <w:color w:val="000000" w:themeColor="text1"/>
          <w:sz w:val="31"/>
          <w:szCs w:val="31"/>
          <w:lang w:val="en-US" w:eastAsia="zh-CN"/>
          <w14:textFill>
            <w14:solidFill>
              <w14:schemeClr w14:val="tx1"/>
            </w14:solidFill>
          </w14:textFill>
        </w:rPr>
        <w:t>（3）图书资料</w:t>
      </w:r>
      <w:r>
        <w:rPr>
          <w:rFonts w:hint="eastAsia" w:ascii="仿宋" w:hAnsi="仿宋" w:eastAsia="仿宋" w:cs="仿宋"/>
          <w:color w:val="000000" w:themeColor="text1"/>
          <w:sz w:val="31"/>
          <w:szCs w:val="31"/>
          <w:lang w:val="en-US" w:eastAsia="zh-CN"/>
          <w14:textFill>
            <w14:solidFill>
              <w14:schemeClr w14:val="tx1"/>
            </w14:solidFill>
          </w14:textFill>
        </w:rPr>
        <w:t xml:space="preserve">  </w:t>
      </w:r>
      <w:r>
        <w:rPr>
          <w:rFonts w:hint="eastAsia" w:ascii="仿宋" w:hAnsi="仿宋" w:eastAsia="仿宋" w:cs="仿宋"/>
          <w:color w:val="000000" w:themeColor="text1"/>
          <w:sz w:val="31"/>
          <w:szCs w:val="31"/>
          <w:lang w:val="en-US" w:eastAsia="zh-CN"/>
          <w14:textFill>
            <w14:solidFill>
              <w14:schemeClr w14:val="tx1"/>
            </w14:solidFill>
          </w14:textFill>
        </w:rPr>
        <w:t>学校馆藏纸质图书30</w:t>
      </w:r>
      <w:r>
        <w:rPr>
          <w:rFonts w:hint="eastAsia" w:ascii="仿宋" w:hAnsi="仿宋" w:eastAsia="仿宋" w:cs="仿宋"/>
          <w:color w:val="000000" w:themeColor="text1"/>
          <w:sz w:val="31"/>
          <w:szCs w:val="31"/>
          <w:lang w:val="en-US" w:eastAsia="zh-CN"/>
          <w14:textFill>
            <w14:solidFill>
              <w14:schemeClr w14:val="tx1"/>
            </w14:solidFill>
          </w14:textFill>
        </w:rPr>
        <w:t>万册，本专业群图书18</w:t>
      </w:r>
      <w:r>
        <w:rPr>
          <w:rFonts w:hint="eastAsia" w:ascii="仿宋" w:hAnsi="仿宋" w:eastAsia="仿宋" w:cs="仿宋"/>
          <w:color w:val="000000" w:themeColor="text1"/>
          <w:sz w:val="31"/>
          <w:szCs w:val="31"/>
          <w:lang w:val="en-US" w:eastAsia="zh-CN"/>
          <w14:textFill>
            <w14:solidFill>
              <w14:schemeClr w14:val="tx1"/>
            </w14:solidFill>
          </w14:textFill>
        </w:rPr>
        <w:t>万册，生均60</w:t>
      </w:r>
      <w:r>
        <w:rPr>
          <w:rFonts w:hint="eastAsia" w:ascii="仿宋" w:hAnsi="仿宋" w:eastAsia="仿宋" w:cs="仿宋"/>
          <w:color w:val="000000" w:themeColor="text1"/>
          <w:sz w:val="31"/>
          <w:szCs w:val="31"/>
          <w:lang w:val="en-US" w:eastAsia="zh-CN"/>
          <w14:textFill>
            <w14:solidFill>
              <w14:schemeClr w14:val="tx1"/>
            </w14:solidFill>
          </w14:textFill>
        </w:rPr>
        <w:t>册，另有电子图书30万册，</w:t>
      </w:r>
      <w:r>
        <w:rPr>
          <w:rFonts w:hint="eastAsia" w:ascii="仿宋" w:hAnsi="仿宋" w:eastAsia="仿宋" w:cs="仿宋"/>
          <w:b/>
          <w:bCs/>
          <w:color w:val="000000" w:themeColor="text1"/>
          <w:sz w:val="31"/>
          <w:szCs w:val="31"/>
          <w:lang w:val="en-US" w:eastAsia="zh-CN"/>
          <w14:textFill>
            <w14:solidFill>
              <w14:schemeClr w14:val="tx1"/>
            </w14:solidFill>
          </w14:textFill>
        </w:rPr>
        <w:t>其中本专业图书12</w:t>
      </w:r>
      <w:r>
        <w:rPr>
          <w:rFonts w:hint="eastAsia" w:ascii="仿宋" w:hAnsi="仿宋" w:eastAsia="仿宋" w:cs="仿宋"/>
          <w:b/>
          <w:bCs/>
          <w:color w:val="000000" w:themeColor="text1"/>
          <w:sz w:val="31"/>
          <w:szCs w:val="31"/>
          <w:lang w:val="en-US" w:eastAsia="zh-CN"/>
          <w14:textFill>
            <w14:solidFill>
              <w14:schemeClr w14:val="tx1"/>
            </w14:solidFill>
          </w14:textFill>
        </w:rPr>
        <w:t>万余册。</w:t>
      </w:r>
    </w:p>
    <w:p>
      <w:pPr>
        <w:pStyle w:val="2"/>
        <w:spacing w:line="360" w:lineRule="auto"/>
        <w:rPr>
          <w:rFonts w:hint="eastAsia" w:ascii="仿宋" w:hAnsi="仿宋" w:eastAsia="仿宋" w:cs="仿宋"/>
          <w:color w:val="000000" w:themeColor="text1"/>
          <w:sz w:val="31"/>
          <w:szCs w:val="31"/>
          <w:lang w:val="en-US" w:eastAsia="zh-CN"/>
          <w14:textFill>
            <w14:solidFill>
              <w14:schemeClr w14:val="tx1"/>
            </w14:solidFill>
          </w14:textFill>
        </w:rPr>
      </w:pPr>
      <w:r>
        <w:rPr>
          <w:rFonts w:hint="eastAsia" w:ascii="仿宋" w:hAnsi="仿宋" w:eastAsia="仿宋" w:cs="仿宋"/>
          <w:b/>
          <w:bCs/>
          <w:color w:val="000000" w:themeColor="text1"/>
          <w:sz w:val="31"/>
          <w:szCs w:val="31"/>
          <w:lang w:val="en-US" w:eastAsia="zh-CN"/>
          <w14:textFill>
            <w14:solidFill>
              <w14:schemeClr w14:val="tx1"/>
            </w14:solidFill>
          </w14:textFill>
        </w:rPr>
        <w:t xml:space="preserve">（4）信息资源  </w:t>
      </w:r>
      <w:r>
        <w:rPr>
          <w:rFonts w:hint="eastAsia" w:ascii="仿宋" w:hAnsi="仿宋" w:eastAsia="仿宋" w:cs="仿宋"/>
          <w:b w:val="0"/>
          <w:bCs w:val="0"/>
          <w:color w:val="000000" w:themeColor="text1"/>
          <w:sz w:val="31"/>
          <w:szCs w:val="31"/>
          <w:lang w:val="en-US" w:eastAsia="zh-CN"/>
          <w14:textFill>
            <w14:solidFill>
              <w14:schemeClr w14:val="tx1"/>
            </w14:solidFill>
          </w14:textFill>
        </w:rPr>
        <w:t>本专业群</w:t>
      </w:r>
      <w:r>
        <w:rPr>
          <w:rFonts w:hint="eastAsia" w:ascii="仿宋" w:hAnsi="仿宋" w:eastAsia="仿宋" w:cs="仿宋"/>
          <w:color w:val="000000" w:themeColor="text1"/>
          <w:sz w:val="31"/>
          <w:szCs w:val="31"/>
          <w:lang w:val="en-US" w:eastAsia="zh-CN"/>
          <w14:textFill>
            <w14:solidFill>
              <w14:schemeClr w14:val="tx1"/>
            </w14:solidFill>
          </w14:textFill>
        </w:rPr>
        <w:t>配备教学计算机456台。校园网覆盖率达100%，无线网络覆盖校园办公区、教学区、学生生活区。搭建了在线学习平台、教学资源库平台，为信息化教育教学创造了良好的条件。</w:t>
      </w:r>
    </w:p>
    <w:p>
      <w:pPr>
        <w:pStyle w:val="2"/>
        <w:spacing w:line="360" w:lineRule="auto"/>
        <w:rPr>
          <w:rFonts w:hint="default" w:ascii="仿宋" w:hAnsi="仿宋" w:eastAsia="仿宋" w:cs="仿宋"/>
          <w:b/>
          <w:bCs/>
          <w:color w:val="000000" w:themeColor="text1"/>
          <w:sz w:val="31"/>
          <w:szCs w:val="31"/>
          <w:lang w:val="en-US" w:eastAsia="zh-CN"/>
          <w14:textFill>
            <w14:solidFill>
              <w14:schemeClr w14:val="tx1"/>
            </w14:solidFill>
          </w14:textFill>
        </w:rPr>
      </w:pPr>
      <w:r>
        <w:rPr>
          <w:rFonts w:hint="eastAsia" w:ascii="仿宋" w:hAnsi="仿宋" w:eastAsia="仿宋" w:cs="仿宋"/>
          <w:b/>
          <w:bCs/>
          <w:color w:val="000000" w:themeColor="text1"/>
          <w:sz w:val="31"/>
          <w:szCs w:val="31"/>
          <w:lang w:val="en-US" w:eastAsia="zh-CN"/>
          <w14:textFill>
            <w14:solidFill>
              <w14:schemeClr w14:val="tx1"/>
            </w14:solidFill>
          </w14:textFill>
        </w:rPr>
        <w:t>3.加大了专业群师资队伍建设力度</w:t>
      </w:r>
    </w:p>
    <w:p>
      <w:pPr>
        <w:pStyle w:val="2"/>
        <w:spacing w:line="360" w:lineRule="auto"/>
        <w:rPr>
          <w:rFonts w:hint="eastAsia" w:ascii="仿宋" w:hAnsi="仿宋" w:eastAsia="仿宋" w:cs="仿宋"/>
          <w:color w:val="000000" w:themeColor="text1"/>
          <w:sz w:val="31"/>
          <w:szCs w:val="31"/>
          <w:lang w:eastAsia="zh-CN"/>
          <w14:textFill>
            <w14:solidFill>
              <w14:schemeClr w14:val="tx1"/>
            </w14:solidFill>
          </w14:textFill>
        </w:rPr>
      </w:pPr>
      <w:r>
        <w:rPr>
          <w:rFonts w:hint="eastAsia" w:ascii="仿宋" w:hAnsi="仿宋" w:eastAsia="仿宋" w:cs="仿宋"/>
          <w:color w:val="000000" w:themeColor="text1"/>
          <w:sz w:val="31"/>
          <w:szCs w:val="31"/>
          <w:lang w:val="en-US" w:eastAsia="zh-CN"/>
          <w14:textFill>
            <w14:solidFill>
              <w14:schemeClr w14:val="tx1"/>
            </w14:solidFill>
          </w14:textFill>
        </w:rPr>
        <w:t>学校始终</w:t>
      </w:r>
      <w:r>
        <w:rPr>
          <w:rFonts w:hint="eastAsia" w:ascii="仿宋" w:hAnsi="仿宋" w:eastAsia="仿宋" w:cs="仿宋"/>
          <w:color w:val="000000" w:themeColor="text1"/>
          <w:sz w:val="31"/>
          <w:szCs w:val="31"/>
          <w14:textFill>
            <w14:solidFill>
              <w14:schemeClr w14:val="tx1"/>
            </w14:solidFill>
          </w14:textFill>
        </w:rPr>
        <w:t>树立“教师队伍是学校发展的第一资源”的理念，十分重视人才引进与教师队伍建设。围绕</w:t>
      </w:r>
      <w:r>
        <w:rPr>
          <w:rFonts w:hint="eastAsia" w:ascii="仿宋" w:hAnsi="仿宋" w:eastAsia="仿宋" w:cs="仿宋"/>
          <w:color w:val="000000" w:themeColor="text1"/>
          <w:sz w:val="31"/>
          <w:szCs w:val="31"/>
          <w:lang w:val="en-US" w:eastAsia="zh-CN"/>
          <w14:textFill>
            <w14:solidFill>
              <w14:schemeClr w14:val="tx1"/>
            </w14:solidFill>
          </w14:textFill>
        </w:rPr>
        <w:t>专业群建设</w:t>
      </w:r>
      <w:r>
        <w:rPr>
          <w:rFonts w:hint="eastAsia" w:ascii="仿宋" w:hAnsi="仿宋" w:eastAsia="仿宋" w:cs="仿宋"/>
          <w:color w:val="000000" w:themeColor="text1"/>
          <w:sz w:val="31"/>
          <w:szCs w:val="31"/>
          <w14:textFill>
            <w14:solidFill>
              <w14:schemeClr w14:val="tx1"/>
            </w14:solidFill>
          </w14:textFill>
        </w:rPr>
        <w:t>目标，出台了《关于加强教师队伍建设的若干意见》，从省内外本专科院校和</w:t>
      </w:r>
      <w:r>
        <w:rPr>
          <w:rFonts w:hint="eastAsia" w:ascii="仿宋" w:hAnsi="仿宋" w:eastAsia="仿宋" w:cs="仿宋"/>
          <w:color w:val="000000" w:themeColor="text1"/>
          <w:sz w:val="31"/>
          <w:szCs w:val="31"/>
          <w:lang w:val="en-US" w:eastAsia="zh-CN"/>
          <w14:textFill>
            <w14:solidFill>
              <w14:schemeClr w14:val="tx1"/>
            </w14:solidFill>
          </w14:textFill>
        </w:rPr>
        <w:t>行业</w:t>
      </w:r>
      <w:r>
        <w:rPr>
          <w:rFonts w:hint="eastAsia" w:ascii="仿宋" w:hAnsi="仿宋" w:eastAsia="仿宋" w:cs="仿宋"/>
          <w:color w:val="000000" w:themeColor="text1"/>
          <w:sz w:val="31"/>
          <w:szCs w:val="31"/>
          <w14:textFill>
            <w14:solidFill>
              <w14:schemeClr w14:val="tx1"/>
            </w14:solidFill>
          </w14:textFill>
        </w:rPr>
        <w:t>引进护理、</w:t>
      </w:r>
      <w:r>
        <w:rPr>
          <w:rFonts w:hint="eastAsia" w:ascii="仿宋" w:hAnsi="仿宋" w:eastAsia="仿宋" w:cs="仿宋"/>
          <w:color w:val="000000" w:themeColor="text1"/>
          <w:sz w:val="31"/>
          <w:szCs w:val="31"/>
          <w:lang w:val="en-US" w:eastAsia="zh-CN"/>
          <w14:textFill>
            <w14:solidFill>
              <w14:schemeClr w14:val="tx1"/>
            </w14:solidFill>
          </w14:textFill>
        </w:rPr>
        <w:t>中医护理、</w:t>
      </w:r>
      <w:r>
        <w:rPr>
          <w:rFonts w:hint="eastAsia" w:ascii="仿宋" w:hAnsi="仿宋" w:eastAsia="仿宋" w:cs="仿宋"/>
          <w:color w:val="000000" w:themeColor="text1"/>
          <w:sz w:val="31"/>
          <w:szCs w:val="31"/>
          <w14:textFill>
            <w14:solidFill>
              <w14:schemeClr w14:val="tx1"/>
            </w14:solidFill>
          </w14:textFill>
        </w:rPr>
        <w:t>中医康复</w:t>
      </w:r>
      <w:r>
        <w:rPr>
          <w:rFonts w:hint="eastAsia" w:ascii="仿宋" w:hAnsi="仿宋" w:eastAsia="仿宋" w:cs="仿宋"/>
          <w:color w:val="000000" w:themeColor="text1"/>
          <w:sz w:val="31"/>
          <w:szCs w:val="31"/>
          <w:lang w:eastAsia="zh-CN"/>
          <w14:textFill>
            <w14:solidFill>
              <w14:schemeClr w14:val="tx1"/>
            </w14:solidFill>
          </w14:textFill>
        </w:rPr>
        <w:t>、</w:t>
      </w:r>
      <w:r>
        <w:rPr>
          <w:rFonts w:hint="eastAsia" w:ascii="仿宋" w:hAnsi="仿宋" w:eastAsia="仿宋" w:cs="仿宋"/>
          <w:color w:val="000000" w:themeColor="text1"/>
          <w:sz w:val="31"/>
          <w:szCs w:val="31"/>
          <w:lang w:val="en-US" w:eastAsia="zh-CN"/>
          <w14:textFill>
            <w14:solidFill>
              <w14:schemeClr w14:val="tx1"/>
            </w14:solidFill>
          </w14:textFill>
        </w:rPr>
        <w:t>临床医学、中医学</w:t>
      </w:r>
      <w:r>
        <w:rPr>
          <w:rFonts w:hint="eastAsia" w:ascii="仿宋" w:hAnsi="仿宋" w:eastAsia="仿宋" w:cs="仿宋"/>
          <w:color w:val="000000" w:themeColor="text1"/>
          <w:sz w:val="31"/>
          <w:szCs w:val="31"/>
          <w14:textFill>
            <w14:solidFill>
              <w14:schemeClr w14:val="tx1"/>
            </w14:solidFill>
          </w14:textFill>
        </w:rPr>
        <w:t>等方面的专家学者</w:t>
      </w:r>
      <w:r>
        <w:rPr>
          <w:rFonts w:hint="eastAsia" w:ascii="仿宋" w:hAnsi="仿宋" w:eastAsia="仿宋" w:cs="仿宋"/>
          <w:color w:val="000000" w:themeColor="text1"/>
          <w:sz w:val="31"/>
          <w:szCs w:val="31"/>
          <w:lang w:val="en-US" w:eastAsia="zh-CN"/>
          <w14:textFill>
            <w14:solidFill>
              <w14:schemeClr w14:val="tx1"/>
            </w14:solidFill>
          </w14:textFill>
        </w:rPr>
        <w:t>与</w:t>
      </w:r>
      <w:r>
        <w:rPr>
          <w:rFonts w:hint="eastAsia" w:ascii="仿宋" w:hAnsi="仿宋" w:eastAsia="仿宋" w:cs="仿宋"/>
          <w:color w:val="000000" w:themeColor="text1"/>
          <w:sz w:val="31"/>
          <w:szCs w:val="31"/>
          <w14:textFill>
            <w14:solidFill>
              <w14:schemeClr w14:val="tx1"/>
            </w14:solidFill>
          </w14:textFill>
        </w:rPr>
        <w:t>硕士研究生，收到了较好效果。截止2023年</w:t>
      </w:r>
      <w:r>
        <w:rPr>
          <w:rFonts w:hint="eastAsia" w:ascii="仿宋" w:hAnsi="仿宋" w:eastAsia="仿宋" w:cs="仿宋"/>
          <w:color w:val="000000" w:themeColor="text1"/>
          <w:sz w:val="31"/>
          <w:szCs w:val="31"/>
          <w:lang w:val="en-US" w:eastAsia="zh-CN"/>
          <w14:textFill>
            <w14:solidFill>
              <w14:schemeClr w14:val="tx1"/>
            </w14:solidFill>
          </w14:textFill>
        </w:rPr>
        <w:t>8</w:t>
      </w:r>
      <w:r>
        <w:rPr>
          <w:rFonts w:hint="eastAsia" w:ascii="仿宋" w:hAnsi="仿宋" w:eastAsia="仿宋" w:cs="仿宋"/>
          <w:color w:val="000000" w:themeColor="text1"/>
          <w:sz w:val="31"/>
          <w:szCs w:val="31"/>
          <w14:textFill>
            <w14:solidFill>
              <w14:schemeClr w14:val="tx1"/>
            </w14:solidFill>
          </w14:textFill>
        </w:rPr>
        <w:t>月，</w:t>
      </w:r>
      <w:r>
        <w:rPr>
          <w:rFonts w:hint="eastAsia" w:ascii="仿宋" w:hAnsi="仿宋" w:eastAsia="仿宋" w:cs="仿宋"/>
          <w:color w:val="000000" w:themeColor="text1"/>
          <w:sz w:val="31"/>
          <w:szCs w:val="31"/>
          <w:lang w:val="en-US" w:eastAsia="zh-CN"/>
          <w14:textFill>
            <w14:solidFill>
              <w14:schemeClr w14:val="tx1"/>
            </w14:solidFill>
          </w14:textFill>
        </w:rPr>
        <w:t>专业群三个专业</w:t>
      </w:r>
      <w:r>
        <w:rPr>
          <w:rFonts w:hint="eastAsia" w:ascii="仿宋" w:hAnsi="仿宋" w:eastAsia="仿宋" w:cs="仿宋"/>
          <w:color w:val="000000" w:themeColor="text1"/>
          <w:sz w:val="31"/>
          <w:szCs w:val="31"/>
          <w14:textFill>
            <w14:solidFill>
              <w14:schemeClr w14:val="tx1"/>
            </w14:solidFill>
          </w14:textFill>
        </w:rPr>
        <w:t>每个专业</w:t>
      </w:r>
      <w:r>
        <w:rPr>
          <w:rFonts w:hint="eastAsia" w:ascii="仿宋" w:hAnsi="仿宋" w:eastAsia="仿宋" w:cs="仿宋"/>
          <w:color w:val="000000" w:themeColor="text1"/>
          <w:sz w:val="31"/>
          <w:szCs w:val="31"/>
          <w:lang w:val="en-US" w:eastAsia="zh-CN"/>
          <w14:textFill>
            <w14:solidFill>
              <w14:schemeClr w14:val="tx1"/>
            </w14:solidFill>
          </w14:textFill>
        </w:rPr>
        <w:t>有</w:t>
      </w:r>
      <w:r>
        <w:rPr>
          <w:rFonts w:hint="eastAsia" w:ascii="仿宋" w:hAnsi="仿宋" w:eastAsia="仿宋" w:cs="仿宋"/>
          <w:color w:val="000000" w:themeColor="text1"/>
          <w:sz w:val="31"/>
          <w:szCs w:val="31"/>
          <w14:textFill>
            <w14:solidFill>
              <w14:schemeClr w14:val="tx1"/>
            </w14:solidFill>
          </w14:textFill>
        </w:rPr>
        <w:t>专业带头人2人；专任教师117人，其中</w:t>
      </w:r>
      <w:r>
        <w:rPr>
          <w:rFonts w:ascii="仿宋" w:hAnsi="仿宋" w:eastAsia="仿宋" w:cs="宋体"/>
          <w:color w:val="000000" w:themeColor="text1"/>
          <w:spacing w:val="13"/>
          <w:sz w:val="31"/>
          <w:szCs w:val="31"/>
          <w14:textFill>
            <w14:solidFill>
              <w14:schemeClr w14:val="tx1"/>
            </w14:solidFill>
          </w14:textFill>
        </w:rPr>
        <w:t>其</w:t>
      </w:r>
      <w:r>
        <w:rPr>
          <w:rFonts w:ascii="仿宋" w:hAnsi="仿宋" w:eastAsia="仿宋" w:cs="宋体"/>
          <w:color w:val="000000" w:themeColor="text1"/>
          <w:spacing w:val="8"/>
          <w:sz w:val="31"/>
          <w:szCs w:val="31"/>
          <w14:textFill>
            <w14:solidFill>
              <w14:schemeClr w14:val="tx1"/>
            </w14:solidFill>
          </w14:textFill>
        </w:rPr>
        <w:t>中高级职称比例</w:t>
      </w:r>
      <w:r>
        <w:rPr>
          <w:rFonts w:hint="eastAsia" w:ascii="仿宋" w:hAnsi="仿宋" w:eastAsia="仿宋" w:cs="方正仿宋_GB2312"/>
          <w:color w:val="000000" w:themeColor="text1"/>
          <w:sz w:val="31"/>
          <w:szCs w:val="31"/>
          <w14:textFill>
            <w14:solidFill>
              <w14:schemeClr w14:val="tx1"/>
            </w14:solidFill>
          </w14:textFill>
        </w:rPr>
        <w:t>3</w:t>
      </w:r>
      <w:r>
        <w:rPr>
          <w:rFonts w:ascii="仿宋" w:hAnsi="仿宋" w:eastAsia="仿宋" w:cs="方正仿宋_GB2312"/>
          <w:color w:val="000000" w:themeColor="text1"/>
          <w:sz w:val="31"/>
          <w:szCs w:val="31"/>
          <w14:textFill>
            <w14:solidFill>
              <w14:schemeClr w14:val="tx1"/>
            </w14:solidFill>
          </w14:textFill>
        </w:rPr>
        <w:t>3.33</w:t>
      </w:r>
      <w:r>
        <w:rPr>
          <w:rFonts w:hint="eastAsia" w:ascii="仿宋" w:hAnsi="仿宋" w:eastAsia="仿宋" w:cs="方正仿宋_GB2312"/>
          <w:color w:val="000000" w:themeColor="text1"/>
          <w:sz w:val="31"/>
          <w:szCs w:val="31"/>
          <w14:textFill>
            <w14:solidFill>
              <w14:schemeClr w14:val="tx1"/>
            </w14:solidFill>
          </w14:textFill>
        </w:rPr>
        <w:t>%</w:t>
      </w:r>
      <w:r>
        <w:rPr>
          <w:rFonts w:hint="eastAsia" w:ascii="仿宋" w:hAnsi="仿宋" w:eastAsia="仿宋" w:cs="方正仿宋_GB2312"/>
          <w:color w:val="000000" w:themeColor="text1"/>
          <w:sz w:val="31"/>
          <w:szCs w:val="31"/>
          <w:lang w:eastAsia="zh-CN"/>
          <w14:textFill>
            <w14:solidFill>
              <w14:schemeClr w14:val="tx1"/>
            </w14:solidFill>
          </w14:textFill>
        </w:rPr>
        <w:t>，</w:t>
      </w:r>
      <w:r>
        <w:rPr>
          <w:rFonts w:hint="eastAsia" w:ascii="仿宋" w:hAnsi="仿宋" w:eastAsia="仿宋" w:cs="仿宋"/>
          <w:color w:val="000000" w:themeColor="text1"/>
          <w:sz w:val="31"/>
          <w:szCs w:val="31"/>
          <w14:textFill>
            <w14:solidFill>
              <w14:schemeClr w14:val="tx1"/>
            </w14:solidFill>
          </w14:textFill>
        </w:rPr>
        <w:t>双师型教师</w:t>
      </w:r>
      <w:r>
        <w:rPr>
          <w:rFonts w:hint="eastAsia" w:ascii="仿宋" w:hAnsi="仿宋" w:eastAsia="仿宋" w:cs="仿宋"/>
          <w:color w:val="000000" w:themeColor="text1"/>
          <w:sz w:val="31"/>
          <w:szCs w:val="31"/>
          <w:lang w:val="en-US" w:eastAsia="zh-CN"/>
          <w14:textFill>
            <w14:solidFill>
              <w14:schemeClr w14:val="tx1"/>
            </w14:solidFill>
          </w14:textFill>
        </w:rPr>
        <w:t>占比</w:t>
      </w:r>
      <w:r>
        <w:rPr>
          <w:rFonts w:hint="eastAsia" w:ascii="仿宋" w:hAnsi="仿宋" w:eastAsia="仿宋" w:cs="仿宋"/>
          <w:color w:val="000000" w:themeColor="text1"/>
          <w:sz w:val="31"/>
          <w:szCs w:val="31"/>
          <w14:textFill>
            <w14:solidFill>
              <w14:schemeClr w14:val="tx1"/>
            </w14:solidFill>
          </w14:textFill>
        </w:rPr>
        <w:t>58.97%</w:t>
      </w:r>
      <w:r>
        <w:rPr>
          <w:rFonts w:hint="eastAsia" w:ascii="仿宋" w:hAnsi="仿宋" w:eastAsia="仿宋" w:cs="仿宋"/>
          <w:color w:val="000000" w:themeColor="text1"/>
          <w:sz w:val="31"/>
          <w:szCs w:val="31"/>
          <w:lang w:eastAsia="zh-CN"/>
          <w14:textFill>
            <w14:solidFill>
              <w14:schemeClr w14:val="tx1"/>
            </w14:solidFill>
          </w14:textFill>
        </w:rPr>
        <w:t>，具有研究生学历的比例32.47%，具有硕士学位</w:t>
      </w:r>
      <w:r>
        <w:rPr>
          <w:rFonts w:hint="eastAsia" w:ascii="仿宋" w:hAnsi="仿宋" w:eastAsia="仿宋" w:cs="仿宋"/>
          <w:color w:val="000000" w:themeColor="text1"/>
          <w:sz w:val="31"/>
          <w:szCs w:val="31"/>
          <w:lang w:val="en-US" w:eastAsia="zh-CN"/>
          <w14:textFill>
            <w14:solidFill>
              <w14:schemeClr w14:val="tx1"/>
            </w14:solidFill>
          </w14:textFill>
        </w:rPr>
        <w:t>的</w:t>
      </w:r>
      <w:r>
        <w:rPr>
          <w:rFonts w:hint="eastAsia" w:ascii="仿宋" w:hAnsi="仿宋" w:eastAsia="仿宋" w:cs="仿宋"/>
          <w:color w:val="000000" w:themeColor="text1"/>
          <w:sz w:val="31"/>
          <w:szCs w:val="31"/>
          <w:lang w:eastAsia="zh-CN"/>
          <w14:textFill>
            <w14:solidFill>
              <w14:schemeClr w14:val="tx1"/>
            </w14:solidFill>
          </w14:textFill>
        </w:rPr>
        <w:t>42人，高级职称教师中承担本专科教学任务比例</w:t>
      </w:r>
      <w:r>
        <w:rPr>
          <w:rFonts w:hint="eastAsia" w:ascii="仿宋" w:hAnsi="仿宋" w:eastAsia="仿宋" w:cs="仿宋"/>
          <w:color w:val="000000" w:themeColor="text1"/>
          <w:sz w:val="31"/>
          <w:szCs w:val="31"/>
          <w:lang w:val="en-US" w:eastAsia="zh-CN"/>
          <w14:textFill>
            <w14:solidFill>
              <w14:schemeClr w14:val="tx1"/>
            </w14:solidFill>
          </w14:textFill>
        </w:rPr>
        <w:t>为15%</w:t>
      </w:r>
      <w:r>
        <w:rPr>
          <w:rFonts w:hint="eastAsia" w:ascii="仿宋" w:hAnsi="仿宋" w:eastAsia="仿宋" w:cs="仿宋"/>
          <w:color w:val="000000" w:themeColor="text1"/>
          <w:sz w:val="31"/>
          <w:szCs w:val="31"/>
          <w:lang w:eastAsia="zh-CN"/>
          <w14:textFill>
            <w14:solidFill>
              <w14:schemeClr w14:val="tx1"/>
            </w14:solidFill>
          </w14:textFill>
        </w:rPr>
        <w:t>。</w:t>
      </w:r>
    </w:p>
    <w:p>
      <w:pPr>
        <w:spacing w:line="360" w:lineRule="auto"/>
        <w:ind w:left="648"/>
        <w:rPr>
          <w:rFonts w:hint="eastAsia" w:ascii="仿宋" w:hAnsi="仿宋" w:eastAsia="仿宋" w:cs="仿宋"/>
          <w:b/>
          <w:bCs/>
          <w:color w:val="000000" w:themeColor="text1"/>
          <w:spacing w:val="7"/>
          <w:position w:val="2"/>
          <w:sz w:val="31"/>
          <w:szCs w:val="31"/>
          <w:lang w:eastAsia="zh-CN"/>
          <w14:textFill>
            <w14:solidFill>
              <w14:schemeClr w14:val="tx1"/>
            </w14:solidFill>
          </w14:textFill>
        </w:rPr>
      </w:pPr>
      <w:r>
        <w:rPr>
          <w:rFonts w:hint="eastAsia" w:ascii="仿宋" w:hAnsi="仿宋" w:eastAsia="仿宋" w:cs="仿宋"/>
          <w:b/>
          <w:bCs/>
          <w:color w:val="000000" w:themeColor="text1"/>
          <w:spacing w:val="7"/>
          <w:position w:val="2"/>
          <w:sz w:val="31"/>
          <w:szCs w:val="31"/>
          <w:lang w:val="en-US" w:eastAsia="zh-CN"/>
          <w14:textFill>
            <w14:solidFill>
              <w14:schemeClr w14:val="tx1"/>
            </w14:solidFill>
          </w14:textFill>
        </w:rPr>
        <w:t>4.建立了</w:t>
      </w:r>
      <w:r>
        <w:rPr>
          <w:rFonts w:hint="eastAsia" w:ascii="仿宋" w:hAnsi="仿宋" w:eastAsia="仿宋" w:cs="仿宋"/>
          <w:b/>
          <w:bCs/>
          <w:color w:val="000000" w:themeColor="text1"/>
          <w:spacing w:val="7"/>
          <w:position w:val="2"/>
          <w:sz w:val="31"/>
          <w:szCs w:val="31"/>
          <w:lang w:eastAsia="zh-CN"/>
          <w14:textFill>
            <w14:solidFill>
              <w14:schemeClr w14:val="tx1"/>
            </w14:solidFill>
          </w14:textFill>
        </w:rPr>
        <w:t>相对稳定的校外实习实训基地</w:t>
      </w:r>
    </w:p>
    <w:p>
      <w:pPr>
        <w:spacing w:line="360" w:lineRule="auto"/>
        <w:ind w:firstLine="648" w:firstLineChars="200"/>
        <w:rPr>
          <w:rFonts w:hint="default" w:ascii="仿宋" w:hAnsi="仿宋" w:eastAsia="仿宋" w:cs="仿宋"/>
          <w:color w:val="000000" w:themeColor="text1"/>
          <w:spacing w:val="7"/>
          <w:position w:val="2"/>
          <w:sz w:val="31"/>
          <w:szCs w:val="31"/>
          <w:lang w:val="en-US" w:eastAsia="zh-CN"/>
          <w14:textFill>
            <w14:solidFill>
              <w14:schemeClr w14:val="tx1"/>
            </w14:solidFill>
          </w14:textFill>
        </w:rPr>
      </w:pPr>
      <w:r>
        <w:rPr>
          <w:rFonts w:hint="eastAsia" w:ascii="仿宋" w:hAnsi="仿宋" w:eastAsia="仿宋" w:cs="仿宋"/>
          <w:color w:val="000000" w:themeColor="text1"/>
          <w:spacing w:val="7"/>
          <w:position w:val="2"/>
          <w:sz w:val="31"/>
          <w:szCs w:val="31"/>
          <w:lang w:val="en-US" w:eastAsia="zh-CN"/>
          <w14:textFill>
            <w14:solidFill>
              <w14:schemeClr w14:val="tx1"/>
            </w14:solidFill>
          </w14:textFill>
        </w:rPr>
        <w:t>项目立项以来，学校在原来的基础上加大了校外实习实训教学基地拓展力度，新增了20多个校外实习实训基地，现在共有校外实习实训基地62个，完全能满足本专业群学生实习实训要求。</w:t>
      </w:r>
    </w:p>
    <w:p>
      <w:pPr>
        <w:spacing w:before="100" w:line="360" w:lineRule="auto"/>
        <w:ind w:left="648"/>
        <w:rPr>
          <w:rFonts w:hint="default" w:ascii="仿宋" w:hAnsi="仿宋" w:eastAsia="仿宋" w:cs="仿宋"/>
          <w:b/>
          <w:bCs/>
          <w:color w:val="000000" w:themeColor="text1"/>
          <w:spacing w:val="5"/>
          <w:position w:val="21"/>
          <w:sz w:val="31"/>
          <w:szCs w:val="31"/>
          <w:lang w:val="en-US" w:eastAsia="zh-CN"/>
          <w14:textFill>
            <w14:solidFill>
              <w14:schemeClr w14:val="tx1"/>
            </w14:solidFill>
          </w14:textFill>
        </w:rPr>
      </w:pPr>
      <w:r>
        <w:rPr>
          <w:rFonts w:hint="eastAsia" w:ascii="仿宋" w:hAnsi="仿宋" w:eastAsia="仿宋" w:cs="仿宋"/>
          <w:b/>
          <w:bCs/>
          <w:color w:val="000000" w:themeColor="text1"/>
          <w:spacing w:val="5"/>
          <w:position w:val="21"/>
          <w:sz w:val="31"/>
          <w:szCs w:val="31"/>
          <w:lang w:val="en-US" w:eastAsia="zh-CN"/>
          <w14:textFill>
            <w14:solidFill>
              <w14:schemeClr w14:val="tx1"/>
            </w14:solidFill>
          </w14:textFill>
        </w:rPr>
        <w:t>（二）项目资金收支情况</w:t>
      </w:r>
    </w:p>
    <w:p>
      <w:pPr>
        <w:numPr>
          <w:ilvl w:val="0"/>
          <w:numId w:val="0"/>
        </w:numPr>
        <w:spacing w:line="360" w:lineRule="auto"/>
        <w:ind w:firstLine="440" w:firstLineChars="200"/>
        <w:rPr>
          <w:rFonts w:hint="eastAsia" w:ascii="仿宋" w:hAnsi="仿宋" w:eastAsia="仿宋" w:cs="仿宋"/>
          <w:color w:val="000000" w:themeColor="text1"/>
          <w:spacing w:val="5"/>
          <w:position w:val="21"/>
          <w:sz w:val="31"/>
          <w:szCs w:val="31"/>
          <w:lang w:val="en-US" w:eastAsia="zh-CN"/>
          <w14:textFill>
            <w14:solidFill>
              <w14:schemeClr w14:val="tx1"/>
            </w14:solidFill>
          </w14:textFill>
        </w:rPr>
      </w:pPr>
      <w:r>
        <w:rPr>
          <w:rFonts w:hint="eastAsia"/>
          <w:color w:val="000000" w:themeColor="text1"/>
          <w:spacing w:val="5"/>
          <w:position w:val="21"/>
          <w:lang w:val="en-US" w:eastAsia="zh-CN"/>
          <w14:textFill>
            <w14:solidFill>
              <w14:schemeClr w14:val="tx1"/>
            </w14:solidFill>
          </w14:textFill>
        </w:rPr>
        <w:t xml:space="preserve">   </w:t>
      </w:r>
      <w:r>
        <w:rPr>
          <w:rFonts w:hint="eastAsia" w:ascii="仿宋" w:hAnsi="仿宋" w:eastAsia="仿宋" w:cs="仿宋"/>
          <w:color w:val="000000" w:themeColor="text1"/>
          <w:spacing w:val="7"/>
          <w:position w:val="2"/>
          <w:sz w:val="31"/>
          <w:szCs w:val="31"/>
          <w:lang w:val="en-US" w:eastAsia="zh-CN"/>
          <w14:textFill>
            <w14:solidFill>
              <w14:schemeClr w14:val="tx1"/>
            </w14:solidFill>
          </w14:textFill>
        </w:rPr>
        <w:t>学校此项目总预算40万元，自2022年立项以来，学校紧紧围绕教育部门关于职业教育的规章制度及卫生健康委员会发布的纲领性文件进行项目施工建设，鼓励建设成员高标准完成建设任务，按照学校整体运算比例，在专业群建设项目上实际到位25.8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018"/>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017"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项目</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2022年项目经费实际执行（万元）</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2023年项目经费实际执行（万元）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专业结构优化调整</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highlight w:val="none"/>
                <w:vertAlign w:val="baseline"/>
                <w:lang w:val="en-US" w:eastAsia="zh-CN"/>
                <w14:textFill>
                  <w14:solidFill>
                    <w14:schemeClr w14:val="tx1"/>
                  </w14:solidFill>
                </w14:textFill>
              </w:rPr>
            </w:pPr>
            <w:r>
              <w:rPr>
                <w:rFonts w:hint="eastAsia"/>
                <w:color w:val="000000" w:themeColor="text1"/>
                <w:spacing w:val="7"/>
                <w:sz w:val="24"/>
                <w:szCs w:val="24"/>
                <w:highlight w:val="none"/>
                <w:vertAlign w:val="baseline"/>
                <w:lang w:val="en-US" w:eastAsia="zh-CN"/>
                <w14:textFill>
                  <w14:solidFill>
                    <w14:schemeClr w14:val="tx1"/>
                  </w14:solidFill>
                </w14:textFill>
              </w:rPr>
              <w:t>1.85</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highlight w:val="none"/>
                <w:vertAlign w:val="baseline"/>
                <w:lang w:val="en-US" w:eastAsia="zh-CN"/>
                <w14:textFill>
                  <w14:solidFill>
                    <w14:schemeClr w14:val="tx1"/>
                  </w14:solidFill>
                </w14:textFill>
              </w:rPr>
            </w:pPr>
            <w:r>
              <w:rPr>
                <w:rFonts w:hint="eastAsia"/>
                <w:color w:val="000000" w:themeColor="text1"/>
                <w:spacing w:val="7"/>
                <w:sz w:val="24"/>
                <w:szCs w:val="24"/>
                <w:highlight w:val="none"/>
                <w:vertAlign w:val="baseline"/>
                <w:lang w:val="en-US" w:eastAsia="zh-CN"/>
                <w14:textFill>
                  <w14:solidFill>
                    <w14:schemeClr w14:val="tx1"/>
                  </w14:solidFill>
                </w14:textFill>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3017"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人才培养模式与课程体系改革</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highlight w:val="none"/>
                <w:vertAlign w:val="baseline"/>
                <w:lang w:val="en-US" w:eastAsia="zh-CN"/>
                <w14:textFill>
                  <w14:solidFill>
                    <w14:schemeClr w14:val="tx1"/>
                  </w14:solidFill>
                </w14:textFill>
              </w:rPr>
            </w:pPr>
            <w:r>
              <w:rPr>
                <w:rFonts w:hint="eastAsia"/>
                <w:color w:val="000000" w:themeColor="text1"/>
                <w:spacing w:val="7"/>
                <w:sz w:val="24"/>
                <w:szCs w:val="24"/>
                <w:highlight w:val="none"/>
                <w:vertAlign w:val="baseline"/>
                <w:lang w:val="en-US" w:eastAsia="zh-CN"/>
                <w14:textFill>
                  <w14:solidFill>
                    <w14:schemeClr w14:val="tx1"/>
                  </w14:solidFill>
                </w14:textFill>
              </w:rPr>
              <w:t>2.64</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highlight w:val="none"/>
                <w:vertAlign w:val="baseline"/>
                <w:lang w:val="en-US" w:eastAsia="zh-CN"/>
                <w14:textFill>
                  <w14:solidFill>
                    <w14:schemeClr w14:val="tx1"/>
                  </w14:solidFill>
                </w14:textFill>
              </w:rPr>
            </w:pPr>
            <w:r>
              <w:rPr>
                <w:rFonts w:hint="eastAsia"/>
                <w:color w:val="000000" w:themeColor="text1"/>
                <w:spacing w:val="7"/>
                <w:sz w:val="24"/>
                <w:szCs w:val="24"/>
                <w:highlight w:val="none"/>
                <w:vertAlign w:val="baseline"/>
                <w:lang w:val="en-US" w:eastAsia="zh-CN"/>
                <w14:textFill>
                  <w14:solidFill>
                    <w14:schemeClr w14:val="tx1"/>
                  </w14:solidFill>
                </w14:textFill>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实践教学条件建设支出</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highlight w:val="none"/>
                <w:vertAlign w:val="baseline"/>
                <w:lang w:val="en-US" w:eastAsia="zh-CN"/>
                <w14:textFill>
                  <w14:solidFill>
                    <w14:schemeClr w14:val="tx1"/>
                  </w14:solidFill>
                </w14:textFill>
              </w:rPr>
            </w:pPr>
            <w:r>
              <w:rPr>
                <w:rFonts w:hint="eastAsia"/>
                <w:color w:val="000000" w:themeColor="text1"/>
                <w:spacing w:val="7"/>
                <w:sz w:val="24"/>
                <w:szCs w:val="24"/>
                <w:highlight w:val="none"/>
                <w:vertAlign w:val="baseline"/>
                <w:lang w:val="en-US" w:eastAsia="zh-CN"/>
                <w14:textFill>
                  <w14:solidFill>
                    <w14:schemeClr w14:val="tx1"/>
                  </w14:solidFill>
                </w14:textFill>
              </w:rPr>
              <w:t>1.4</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highlight w:val="none"/>
                <w:vertAlign w:val="baseline"/>
                <w:lang w:val="en-US" w:eastAsia="zh-CN"/>
                <w14:textFill>
                  <w14:solidFill>
                    <w14:schemeClr w14:val="tx1"/>
                  </w14:solidFill>
                </w14:textFill>
              </w:rPr>
            </w:pPr>
            <w:r>
              <w:rPr>
                <w:rFonts w:hint="eastAsia"/>
                <w:color w:val="000000" w:themeColor="text1"/>
                <w:spacing w:val="7"/>
                <w:sz w:val="24"/>
                <w:szCs w:val="24"/>
                <w:highlight w:val="none"/>
                <w:vertAlign w:val="baseline"/>
                <w:lang w:val="en-US" w:eastAsia="zh-CN"/>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专业群发展机制建设</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highlight w:val="none"/>
                <w:vertAlign w:val="baseline"/>
                <w:lang w:val="en-US" w:eastAsia="zh-CN"/>
                <w14:textFill>
                  <w14:solidFill>
                    <w14:schemeClr w14:val="tx1"/>
                  </w14:solidFill>
                </w14:textFill>
              </w:rPr>
            </w:pPr>
            <w:r>
              <w:rPr>
                <w:rFonts w:hint="eastAsia"/>
                <w:color w:val="000000" w:themeColor="text1"/>
                <w:spacing w:val="7"/>
                <w:sz w:val="24"/>
                <w:szCs w:val="24"/>
                <w:highlight w:val="none"/>
                <w:vertAlign w:val="baseline"/>
                <w:lang w:val="en-US" w:eastAsia="zh-CN"/>
                <w14:textFill>
                  <w14:solidFill>
                    <w14:schemeClr w14:val="tx1"/>
                  </w14:solidFill>
                </w14:textFill>
              </w:rPr>
              <w:t>2.1</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highlight w:val="none"/>
                <w:vertAlign w:val="baseline"/>
                <w:lang w:val="en-US" w:eastAsia="zh-CN"/>
                <w14:textFill>
                  <w14:solidFill>
                    <w14:schemeClr w14:val="tx1"/>
                  </w14:solidFill>
                </w14:textFill>
              </w:rPr>
            </w:pPr>
            <w:r>
              <w:rPr>
                <w:rFonts w:hint="eastAsia"/>
                <w:color w:val="000000" w:themeColor="text1"/>
                <w:spacing w:val="7"/>
                <w:sz w:val="24"/>
                <w:szCs w:val="24"/>
                <w:highlight w:val="none"/>
                <w:vertAlign w:val="baseline"/>
                <w:lang w:val="en-US" w:eastAsia="zh-CN"/>
                <w14:textFill>
                  <w14:solidFill>
                    <w14:schemeClr w14:val="tx1"/>
                  </w14:solidFill>
                </w14:textFill>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教学团队建设</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4</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合计</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10.3</w:t>
            </w:r>
          </w:p>
        </w:tc>
        <w:tc>
          <w:tcPr>
            <w:tcW w:w="3018" w:type="dxa"/>
            <w:vAlign w:val="center"/>
          </w:tcPr>
          <w:p>
            <w:pPr>
              <w:pStyle w:val="3"/>
              <w:widowControl w:val="0"/>
              <w:numPr>
                <w:ilvl w:val="0"/>
                <w:numId w:val="0"/>
              </w:numPr>
              <w:spacing w:line="360" w:lineRule="auto"/>
              <w:jc w:val="center"/>
              <w:rPr>
                <w:rFonts w:hint="default"/>
                <w:color w:val="000000" w:themeColor="text1"/>
                <w:spacing w:val="7"/>
                <w:sz w:val="24"/>
                <w:szCs w:val="24"/>
                <w:vertAlign w:val="baseline"/>
                <w:lang w:val="en-US" w:eastAsia="zh-CN"/>
                <w14:textFill>
                  <w14:solidFill>
                    <w14:schemeClr w14:val="tx1"/>
                  </w14:solidFill>
                </w14:textFill>
              </w:rPr>
            </w:pPr>
            <w:r>
              <w:rPr>
                <w:rFonts w:hint="eastAsia"/>
                <w:color w:val="000000" w:themeColor="text1"/>
                <w:spacing w:val="7"/>
                <w:sz w:val="24"/>
                <w:szCs w:val="24"/>
                <w:vertAlign w:val="baseline"/>
                <w:lang w:val="en-US" w:eastAsia="zh-CN"/>
                <w14:textFill>
                  <w14:solidFill>
                    <w14:schemeClr w14:val="tx1"/>
                  </w14:solidFill>
                </w14:textFill>
              </w:rPr>
              <w:t>15.5</w:t>
            </w:r>
          </w:p>
        </w:tc>
      </w:tr>
    </w:tbl>
    <w:p>
      <w:pPr>
        <w:spacing w:before="226" w:line="226" w:lineRule="auto"/>
        <w:ind w:firstLine="650" w:firstLineChars="200"/>
        <w:rPr>
          <w:rFonts w:hint="eastAsia" w:ascii="仿宋" w:hAnsi="仿宋" w:eastAsia="仿宋" w:cs="仿宋"/>
          <w:b/>
          <w:bCs/>
          <w:color w:val="000000" w:themeColor="text1"/>
          <w:sz w:val="31"/>
          <w:szCs w:val="31"/>
          <w14:textFill>
            <w14:solidFill>
              <w14:schemeClr w14:val="tx1"/>
            </w14:solidFill>
          </w14:textFill>
        </w:rPr>
      </w:pPr>
      <w:r>
        <w:rPr>
          <w:rFonts w:hint="eastAsia" w:ascii="仿宋" w:hAnsi="仿宋" w:eastAsia="仿宋" w:cs="仿宋"/>
          <w:b/>
          <w:bCs/>
          <w:color w:val="000000" w:themeColor="text1"/>
          <w:spacing w:val="7"/>
          <w:sz w:val="31"/>
          <w:szCs w:val="31"/>
          <w14:textFill>
            <w14:solidFill>
              <w14:schemeClr w14:val="tx1"/>
            </w14:solidFill>
          </w14:textFill>
        </w:rPr>
        <w:t>二、主要绩效</w:t>
      </w:r>
    </w:p>
    <w:p>
      <w:pPr>
        <w:pStyle w:val="3"/>
        <w:spacing w:before="221" w:line="600" w:lineRule="exact"/>
        <w:ind w:firstLine="640"/>
        <w:jc w:val="both"/>
        <w:rPr>
          <w:rFonts w:hint="default"/>
          <w:color w:val="000000" w:themeColor="text1"/>
          <w:spacing w:val="5"/>
          <w:position w:val="21"/>
          <w:lang w:val="en-US" w:eastAsia="zh-CN"/>
          <w14:textFill>
            <w14:solidFill>
              <w14:schemeClr w14:val="tx1"/>
            </w14:solidFill>
          </w14:textFill>
        </w:rPr>
      </w:pPr>
      <w:r>
        <w:rPr>
          <w:rFonts w:hint="eastAsia"/>
          <w:b/>
          <w:bCs/>
          <w:color w:val="000000" w:themeColor="text1"/>
          <w:spacing w:val="5"/>
          <w:position w:val="21"/>
          <w:lang w:val="en-US" w:eastAsia="zh-CN"/>
          <w14:textFill>
            <w14:solidFill>
              <w14:schemeClr w14:val="tx1"/>
            </w14:solidFill>
          </w14:textFill>
        </w:rPr>
        <w:t>（一）加强专业群课程思政建设</w:t>
      </w:r>
    </w:p>
    <w:p>
      <w:pPr>
        <w:pStyle w:val="3"/>
        <w:spacing w:line="240" w:lineRule="auto"/>
        <w:ind w:firstLine="640" w:firstLineChars="200"/>
        <w:jc w:val="both"/>
        <w:rPr>
          <w:rFonts w:hint="eastAsia"/>
          <w:color w:val="000000" w:themeColor="text1"/>
          <w:spacing w:val="5"/>
          <w:position w:val="21"/>
          <w:lang w:val="en-US" w:eastAsia="zh-CN"/>
          <w14:textFill>
            <w14:solidFill>
              <w14:schemeClr w14:val="tx1"/>
            </w14:solidFill>
          </w14:textFill>
        </w:rPr>
      </w:pPr>
      <w:r>
        <w:rPr>
          <w:rFonts w:hint="eastAsia"/>
          <w:color w:val="000000" w:themeColor="text1"/>
          <w:spacing w:val="5"/>
          <w:position w:val="21"/>
          <w:lang w:val="en-US" w:eastAsia="zh-CN"/>
          <w14:textFill>
            <w14:solidFill>
              <w14:schemeClr w14:val="tx1"/>
            </w14:solidFill>
          </w14:textFill>
        </w:rPr>
        <w:t>课程思政是中职护理类院校落实立德树人根本任务的重要举措，也是中职护理类院校创新思想政治教育的有效载体。护理专业群将课程思政融入人才培养计划，深入挖掘专业课程的思想政治教育元素，创新教育教学理念、提高教师教学能力、用好多元媒体渠道，深化护理专业教育教学改革，更好助力于解决中职院校护理专业课程思政建设中存在的问题，形成“三全育人”大格局，助力培养出中国特色社会主义高质量复合型护理专业人才。自项目开展以来，我校全面推进思政课程和课程思政建设，“课程思政”覆盖率100%，“课程思政”和“思政课程”立项省市级课题5项、发表论文5篇。</w:t>
      </w:r>
    </w:p>
    <w:p>
      <w:pPr>
        <w:pStyle w:val="3"/>
        <w:spacing w:line="240" w:lineRule="auto"/>
        <w:ind w:firstLine="642" w:firstLineChars="200"/>
        <w:jc w:val="both"/>
        <w:rPr>
          <w:rFonts w:hint="default"/>
          <w:b/>
          <w:bCs/>
          <w:color w:val="000000" w:themeColor="text1"/>
          <w:spacing w:val="5"/>
          <w:position w:val="21"/>
          <w:sz w:val="31"/>
          <w:szCs w:val="31"/>
          <w:lang w:eastAsia="zh-CN"/>
          <w14:textFill>
            <w14:solidFill>
              <w14:schemeClr w14:val="tx1"/>
            </w14:solidFill>
          </w14:textFill>
        </w:rPr>
      </w:pPr>
      <w:r>
        <w:rPr>
          <w:rFonts w:hint="eastAsia"/>
          <w:b/>
          <w:bCs/>
          <w:color w:val="000000" w:themeColor="text1"/>
          <w:spacing w:val="5"/>
          <w:position w:val="21"/>
          <w:sz w:val="31"/>
          <w:szCs w:val="31"/>
          <w:lang w:val="en-US" w:eastAsia="zh-CN"/>
          <w14:textFill>
            <w14:solidFill>
              <w14:schemeClr w14:val="tx1"/>
            </w14:solidFill>
          </w14:textFill>
        </w:rPr>
        <w:t>（二）专业结构优化调整</w:t>
      </w:r>
      <w:r>
        <w:rPr>
          <w:rFonts w:hint="default"/>
          <w:b/>
          <w:bCs/>
          <w:color w:val="000000" w:themeColor="text1"/>
          <w:spacing w:val="5"/>
          <w:position w:val="21"/>
          <w:sz w:val="31"/>
          <w:szCs w:val="31"/>
          <w:lang w:eastAsia="zh-CN"/>
          <w14:textFill>
            <w14:solidFill>
              <w14:schemeClr w14:val="tx1"/>
            </w14:solidFill>
          </w14:textFill>
        </w:rPr>
        <w:t>，打造高水平护理专业集群</w:t>
      </w:r>
    </w:p>
    <w:p>
      <w:pPr>
        <w:pStyle w:val="3"/>
        <w:spacing w:line="240" w:lineRule="auto"/>
        <w:ind w:firstLine="640" w:firstLineChars="200"/>
        <w:jc w:val="both"/>
        <w:rPr>
          <w:rFonts w:hint="eastAsia"/>
          <w:color w:val="000000" w:themeColor="text1"/>
          <w:spacing w:val="5"/>
          <w:position w:val="21"/>
          <w:sz w:val="31"/>
          <w:szCs w:val="31"/>
          <w14:textFill>
            <w14:solidFill>
              <w14:schemeClr w14:val="tx1"/>
            </w14:solidFill>
          </w14:textFill>
        </w:rPr>
      </w:pPr>
      <w:r>
        <w:rPr>
          <w:color w:val="000000" w:themeColor="text1"/>
          <w:spacing w:val="5"/>
          <w:position w:val="21"/>
          <w:sz w:val="31"/>
          <w:szCs w:val="31"/>
          <w14:textFill>
            <w14:solidFill>
              <w14:schemeClr w14:val="tx1"/>
            </w14:solidFill>
          </w14:textFill>
        </w:rPr>
        <w:t>项目立项以来，学校大力实施高水平专业群建设计划，</w:t>
      </w:r>
      <w:r>
        <w:rPr>
          <w:rFonts w:hint="eastAsia"/>
          <w:color w:val="000000" w:themeColor="text1"/>
          <w:spacing w:val="5"/>
          <w:position w:val="21"/>
          <w:sz w:val="31"/>
          <w:szCs w:val="31"/>
          <w14:textFill>
            <w14:solidFill>
              <w14:schemeClr w14:val="tx1"/>
            </w14:solidFill>
          </w14:textFill>
        </w:rPr>
        <w:t>瞄准“临床护理服务与健康管理服务”两大产业领域优化护理专业结构，建成护理专业为核心，中医护理、中医康复保健、中医康复技术为补充，口腔修复技术、眼视光与配镜技术、药剂专业为拓展的专业群结构，满足不同人群从居家到社区到医院的全方位、全生命周期照护要求。</w:t>
      </w:r>
    </w:p>
    <w:p>
      <w:pPr>
        <w:pStyle w:val="3"/>
        <w:spacing w:line="240" w:lineRule="auto"/>
        <w:ind w:firstLine="642" w:firstLineChars="200"/>
        <w:jc w:val="both"/>
        <w:rPr>
          <w:rFonts w:hint="default" w:eastAsia="仿宋"/>
          <w:b/>
          <w:bCs/>
          <w:color w:val="000000" w:themeColor="text1"/>
          <w:spacing w:val="5"/>
          <w:position w:val="21"/>
          <w:sz w:val="31"/>
          <w:szCs w:val="31"/>
          <w:lang w:val="en-US" w:eastAsia="zh-CN"/>
          <w14:textFill>
            <w14:solidFill>
              <w14:schemeClr w14:val="tx1"/>
            </w14:solidFill>
          </w14:textFill>
        </w:rPr>
      </w:pPr>
      <w:r>
        <w:rPr>
          <w:rFonts w:hint="eastAsia"/>
          <w:b/>
          <w:bCs/>
          <w:color w:val="000000" w:themeColor="text1"/>
          <w:spacing w:val="5"/>
          <w:position w:val="21"/>
          <w:sz w:val="31"/>
          <w:szCs w:val="31"/>
          <w:lang w:eastAsia="zh-CN"/>
          <w14:textFill>
            <w14:solidFill>
              <w14:schemeClr w14:val="tx1"/>
            </w14:solidFill>
          </w14:textFill>
        </w:rPr>
        <w:t>（</w:t>
      </w:r>
      <w:r>
        <w:rPr>
          <w:rFonts w:hint="eastAsia"/>
          <w:b/>
          <w:bCs/>
          <w:color w:val="000000" w:themeColor="text1"/>
          <w:spacing w:val="5"/>
          <w:position w:val="21"/>
          <w:sz w:val="31"/>
          <w:szCs w:val="31"/>
          <w:lang w:val="en-US" w:eastAsia="zh-CN"/>
          <w14:textFill>
            <w14:solidFill>
              <w14:schemeClr w14:val="tx1"/>
            </w14:solidFill>
          </w14:textFill>
        </w:rPr>
        <w:t>三</w:t>
      </w:r>
      <w:r>
        <w:rPr>
          <w:rFonts w:hint="eastAsia"/>
          <w:b/>
          <w:bCs/>
          <w:color w:val="000000" w:themeColor="text1"/>
          <w:spacing w:val="5"/>
          <w:position w:val="21"/>
          <w:sz w:val="31"/>
          <w:szCs w:val="31"/>
          <w:lang w:eastAsia="zh-CN"/>
          <w14:textFill>
            <w14:solidFill>
              <w14:schemeClr w14:val="tx1"/>
            </w14:solidFill>
          </w14:textFill>
        </w:rPr>
        <w:t>）</w:t>
      </w:r>
      <w:r>
        <w:rPr>
          <w:rFonts w:hint="eastAsia"/>
          <w:b/>
          <w:bCs/>
          <w:color w:val="000000" w:themeColor="text1"/>
          <w:spacing w:val="5"/>
          <w:position w:val="21"/>
          <w:sz w:val="31"/>
          <w:szCs w:val="31"/>
          <w:lang w:val="en-US" w:eastAsia="zh-CN"/>
          <w14:textFill>
            <w14:solidFill>
              <w14:schemeClr w14:val="tx1"/>
            </w14:solidFill>
          </w14:textFill>
        </w:rPr>
        <w:t>对接产业需求，加速人才培养模式与课程体系改革</w:t>
      </w:r>
    </w:p>
    <w:p>
      <w:pPr>
        <w:pStyle w:val="3"/>
        <w:spacing w:line="240" w:lineRule="auto"/>
        <w:jc w:val="both"/>
        <w:rPr>
          <w:rFonts w:hint="default" w:eastAsia="仿宋"/>
          <w:b/>
          <w:bCs/>
          <w:color w:val="000000" w:themeColor="text1"/>
          <w:spacing w:val="5"/>
          <w:position w:val="21"/>
          <w:sz w:val="31"/>
          <w:szCs w:val="31"/>
          <w:lang w:val="en-US" w:eastAsia="zh-CN"/>
          <w14:textFill>
            <w14:solidFill>
              <w14:schemeClr w14:val="tx1"/>
            </w14:solidFill>
          </w14:textFill>
        </w:rPr>
      </w:pPr>
      <w:r>
        <w:rPr>
          <w:rFonts w:hint="eastAsia"/>
          <w:color w:val="000000" w:themeColor="text1"/>
          <w:spacing w:val="5"/>
          <w:position w:val="21"/>
          <w:sz w:val="31"/>
          <w:szCs w:val="31"/>
          <w:lang w:val="en-US" w:eastAsia="zh-CN"/>
          <w14:textFill>
            <w14:solidFill>
              <w14:schemeClr w14:val="tx1"/>
            </w14:solidFill>
          </w14:textFill>
        </w:rPr>
        <w:t xml:space="preserve">  </w:t>
      </w:r>
      <w:r>
        <w:rPr>
          <w:rFonts w:hint="eastAsia"/>
          <w:b/>
          <w:bCs/>
          <w:color w:val="000000" w:themeColor="text1"/>
          <w:spacing w:val="5"/>
          <w:position w:val="21"/>
          <w:sz w:val="31"/>
          <w:szCs w:val="31"/>
          <w:lang w:val="en-US" w:eastAsia="zh-CN"/>
          <w14:textFill>
            <w14:solidFill>
              <w14:schemeClr w14:val="tx1"/>
            </w14:solidFill>
          </w14:textFill>
        </w:rPr>
        <w:t xml:space="preserve">  1.创新人才培养模式</w:t>
      </w:r>
    </w:p>
    <w:p>
      <w:pPr>
        <w:pStyle w:val="3"/>
        <w:spacing w:line="240" w:lineRule="auto"/>
        <w:ind w:firstLine="640" w:firstLineChars="200"/>
        <w:jc w:val="both"/>
        <w:rPr>
          <w:rFonts w:hint="eastAsia"/>
          <w:color w:val="000000" w:themeColor="text1"/>
          <w:spacing w:val="5"/>
          <w:position w:val="21"/>
          <w:sz w:val="31"/>
          <w:szCs w:val="31"/>
          <w:lang w:val="en-US" w:eastAsia="zh-CN"/>
          <w14:textFill>
            <w14:solidFill>
              <w14:schemeClr w14:val="tx1"/>
            </w14:solidFill>
          </w14:textFill>
        </w:rPr>
      </w:pPr>
      <w:r>
        <w:rPr>
          <w:rFonts w:hint="eastAsia"/>
          <w:color w:val="000000" w:themeColor="text1"/>
          <w:spacing w:val="5"/>
          <w:position w:val="21"/>
          <w:sz w:val="31"/>
          <w:szCs w:val="31"/>
          <w:lang w:val="en-US" w:eastAsia="zh-CN"/>
          <w14:textFill>
            <w14:solidFill>
              <w14:schemeClr w14:val="tx1"/>
            </w14:solidFill>
          </w14:textFill>
        </w:rPr>
        <w:t>学校始终以立德树人为根基，坚持五育并举，立志培养德智体美劳全面发展的高素质技术技能型人才。项目立项以来，学校邀请省市教育领域及医疗行业专家开展了“医心大讲堂”主题活动，通过“医学绘图大赛、文化艺术节”等特色美育实践活动培育学生综合素质。同时，学校通过“岗-课-赛-证”融合，强化课堂及实习实训的过程性评价，积极邀请医疗机构参与专业课教学设计，将医疗操作课程在跟岗实习过程中强化细化。具体项目支出如下：</w:t>
      </w:r>
    </w:p>
    <w:p>
      <w:pPr>
        <w:pStyle w:val="3"/>
        <w:spacing w:line="240" w:lineRule="auto"/>
        <w:ind w:firstLine="640" w:firstLineChars="200"/>
        <w:jc w:val="both"/>
        <w:rPr>
          <w:rFonts w:hint="eastAsia"/>
          <w:color w:val="000000" w:themeColor="text1"/>
          <w:spacing w:val="5"/>
          <w:position w:val="21"/>
          <w:sz w:val="31"/>
          <w:szCs w:val="31"/>
          <w:lang w:val="en-US" w:eastAsia="zh-CN"/>
          <w14:textFill>
            <w14:solidFill>
              <w14:schemeClr w14:val="tx1"/>
            </w14:solidFill>
          </w14:textFill>
        </w:rPr>
      </w:pPr>
    </w:p>
    <w:tbl>
      <w:tblPr>
        <w:tblStyle w:val="7"/>
        <w:tblpPr w:leftFromText="180" w:rightFromText="180" w:vertAnchor="text" w:horzAnchor="page" w:tblpX="1290" w:tblpY="5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4"/>
        <w:gridCol w:w="2614"/>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7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项目</w:t>
            </w:r>
          </w:p>
        </w:tc>
        <w:tc>
          <w:tcPr>
            <w:tcW w:w="2614" w:type="dxa"/>
          </w:tcPr>
          <w:p>
            <w:pPr>
              <w:pStyle w:val="3"/>
              <w:widowControl w:val="0"/>
              <w:spacing w:before="221" w:line="240" w:lineRule="auto"/>
              <w:jc w:val="both"/>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预算（万元）</w:t>
            </w:r>
          </w:p>
        </w:tc>
        <w:tc>
          <w:tcPr>
            <w:tcW w:w="3730" w:type="dxa"/>
          </w:tcPr>
          <w:p>
            <w:pPr>
              <w:pStyle w:val="3"/>
              <w:widowControl w:val="0"/>
              <w:spacing w:before="221" w:line="240" w:lineRule="auto"/>
              <w:jc w:val="both"/>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实际支出（万元）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7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default"/>
                <w:color w:val="000000" w:themeColor="text1"/>
                <w:spacing w:val="5"/>
                <w:position w:val="21"/>
                <w:sz w:val="32"/>
                <w:szCs w:val="32"/>
                <w:vertAlign w:val="baseline"/>
                <w:lang w:val="en-US" w:eastAsia="zh-CN"/>
                <w14:textFill>
                  <w14:solidFill>
                    <w14:schemeClr w14:val="tx1"/>
                  </w14:solidFill>
                </w14:textFill>
              </w:rPr>
              <w:t>医心大讲堂</w:t>
            </w:r>
          </w:p>
        </w:tc>
        <w:tc>
          <w:tcPr>
            <w:tcW w:w="261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1.5</w:t>
            </w:r>
          </w:p>
        </w:tc>
        <w:tc>
          <w:tcPr>
            <w:tcW w:w="3730"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7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文化艺术节</w:t>
            </w:r>
          </w:p>
        </w:tc>
        <w:tc>
          <w:tcPr>
            <w:tcW w:w="261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w:t>
            </w:r>
          </w:p>
        </w:tc>
        <w:tc>
          <w:tcPr>
            <w:tcW w:w="3730"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7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技能竞赛</w:t>
            </w:r>
          </w:p>
        </w:tc>
        <w:tc>
          <w:tcPr>
            <w:tcW w:w="261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1.5</w:t>
            </w:r>
          </w:p>
        </w:tc>
        <w:tc>
          <w:tcPr>
            <w:tcW w:w="3730"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7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人才培养方案论证</w:t>
            </w:r>
          </w:p>
        </w:tc>
        <w:tc>
          <w:tcPr>
            <w:tcW w:w="261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1.7</w:t>
            </w:r>
          </w:p>
        </w:tc>
        <w:tc>
          <w:tcPr>
            <w:tcW w:w="3730"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37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总计</w:t>
            </w:r>
          </w:p>
        </w:tc>
        <w:tc>
          <w:tcPr>
            <w:tcW w:w="2614"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5.7</w:t>
            </w:r>
          </w:p>
        </w:tc>
        <w:tc>
          <w:tcPr>
            <w:tcW w:w="3730"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5.83</w:t>
            </w:r>
          </w:p>
        </w:tc>
      </w:tr>
    </w:tbl>
    <w:p>
      <w:pPr>
        <w:pStyle w:val="3"/>
        <w:spacing w:before="221" w:line="240" w:lineRule="auto"/>
        <w:jc w:val="both"/>
        <w:rPr>
          <w:rFonts w:hint="default"/>
          <w:color w:val="000000" w:themeColor="text1"/>
          <w:spacing w:val="5"/>
          <w:position w:val="21"/>
          <w:sz w:val="31"/>
          <w:szCs w:val="31"/>
          <w:lang w:val="en-US" w:eastAsia="zh-CN"/>
          <w14:textFill>
            <w14:solidFill>
              <w14:schemeClr w14:val="tx1"/>
            </w14:solidFill>
          </w14:textFill>
        </w:rPr>
      </w:pPr>
      <w:r>
        <w:rPr>
          <w:rFonts w:hint="eastAsia"/>
          <w:color w:val="000000" w:themeColor="text1"/>
          <w:spacing w:val="5"/>
          <w:position w:val="21"/>
          <w:sz w:val="32"/>
          <w:szCs w:val="32"/>
          <w:lang w:val="en-US" w:eastAsia="zh-CN"/>
          <w14:textFill>
            <w14:solidFill>
              <w14:schemeClr w14:val="tx1"/>
            </w14:solidFill>
          </w14:textFill>
        </w:rPr>
        <w:t xml:space="preserve">  </w:t>
      </w:r>
      <w:r>
        <w:rPr>
          <w:rFonts w:hint="eastAsia"/>
          <w:color w:val="000000" w:themeColor="text1"/>
          <w:spacing w:val="5"/>
          <w:position w:val="21"/>
          <w:sz w:val="31"/>
          <w:szCs w:val="31"/>
          <w:lang w:val="en-US" w:eastAsia="zh-CN"/>
          <w14:textFill>
            <w14:solidFill>
              <w14:schemeClr w14:val="tx1"/>
            </w14:solidFill>
          </w14:textFill>
        </w:rPr>
        <w:t xml:space="preserve"> </w:t>
      </w:r>
      <w:r>
        <w:rPr>
          <w:rFonts w:hint="eastAsia"/>
          <w:b/>
          <w:bCs/>
          <w:color w:val="000000" w:themeColor="text1"/>
          <w:spacing w:val="5"/>
          <w:position w:val="21"/>
          <w:sz w:val="31"/>
          <w:szCs w:val="31"/>
          <w:lang w:val="en-US" w:eastAsia="zh-CN"/>
          <w14:textFill>
            <w14:solidFill>
              <w14:schemeClr w14:val="tx1"/>
            </w14:solidFill>
          </w14:textFill>
        </w:rPr>
        <w:t xml:space="preserve"> 2.深化课程体系改革</w:t>
      </w:r>
    </w:p>
    <w:p>
      <w:pPr>
        <w:pStyle w:val="3"/>
        <w:spacing w:line="240" w:lineRule="auto"/>
        <w:ind w:firstLine="640" w:firstLineChars="200"/>
        <w:jc w:val="both"/>
        <w:rPr>
          <w:rFonts w:hint="eastAsia"/>
          <w:spacing w:val="5"/>
          <w:position w:val="21"/>
          <w:sz w:val="31"/>
          <w:szCs w:val="31"/>
          <w:lang w:val="en-US" w:eastAsia="zh-CN"/>
        </w:rPr>
      </w:pPr>
      <w:r>
        <w:rPr>
          <w:rFonts w:hint="eastAsia"/>
          <w:spacing w:val="5"/>
          <w:position w:val="21"/>
          <w:sz w:val="31"/>
          <w:szCs w:val="31"/>
          <w:lang w:val="en-US" w:eastAsia="zh-CN"/>
        </w:rPr>
        <w:t>课程体系改革是教育改革发展的基础，是专业建设的核心，在课程体系设计中，学校突出专业技能训练及人文实践活动，加强人文科学、信息化技术教学，构建“立足岗位，面向医院、社区及高职院校”的专业课程体系，参照护士执业资格标准重建课程体系，系统设计、统筹规划课程开发及教材建设，对接1+X证书，形成以护理为核心，辐射医养健康产业多元化岗位群。具体项目支出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6"/>
        <w:gridCol w:w="2592"/>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016"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项目</w:t>
            </w:r>
          </w:p>
        </w:tc>
        <w:tc>
          <w:tcPr>
            <w:tcW w:w="2592"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预算（万元）</w:t>
            </w:r>
          </w:p>
        </w:tc>
        <w:tc>
          <w:tcPr>
            <w:tcW w:w="3091"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实际支出（万元）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016"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护士资格证考试培训</w:t>
            </w:r>
          </w:p>
        </w:tc>
        <w:tc>
          <w:tcPr>
            <w:tcW w:w="2592"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0.8</w:t>
            </w:r>
          </w:p>
        </w:tc>
        <w:tc>
          <w:tcPr>
            <w:tcW w:w="3091"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016"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普通话资格证考试培训</w:t>
            </w:r>
          </w:p>
        </w:tc>
        <w:tc>
          <w:tcPr>
            <w:tcW w:w="2592"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2</w:t>
            </w:r>
          </w:p>
        </w:tc>
        <w:tc>
          <w:tcPr>
            <w:tcW w:w="3091"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016"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育婴员资格证考试培训</w:t>
            </w:r>
          </w:p>
        </w:tc>
        <w:tc>
          <w:tcPr>
            <w:tcW w:w="2592"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1.5</w:t>
            </w:r>
          </w:p>
        </w:tc>
        <w:tc>
          <w:tcPr>
            <w:tcW w:w="3091"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016"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医药商品购销员考试培训</w:t>
            </w:r>
          </w:p>
        </w:tc>
        <w:tc>
          <w:tcPr>
            <w:tcW w:w="2592"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0.5</w:t>
            </w:r>
          </w:p>
        </w:tc>
        <w:tc>
          <w:tcPr>
            <w:tcW w:w="3091"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016"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总计</w:t>
            </w:r>
          </w:p>
        </w:tc>
        <w:tc>
          <w:tcPr>
            <w:tcW w:w="2592"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4.8</w:t>
            </w:r>
          </w:p>
        </w:tc>
        <w:tc>
          <w:tcPr>
            <w:tcW w:w="3091"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4.9</w:t>
            </w:r>
          </w:p>
        </w:tc>
      </w:tr>
    </w:tbl>
    <w:p>
      <w:pPr>
        <w:pStyle w:val="3"/>
        <w:spacing w:line="240" w:lineRule="auto"/>
        <w:ind w:firstLine="660" w:firstLineChars="200"/>
        <w:jc w:val="both"/>
        <w:rPr>
          <w:rFonts w:hint="eastAsia"/>
          <w:spacing w:val="5"/>
          <w:position w:val="21"/>
          <w:sz w:val="32"/>
          <w:szCs w:val="32"/>
          <w:lang w:val="en-US" w:eastAsia="zh-CN"/>
        </w:rPr>
      </w:pPr>
    </w:p>
    <w:p>
      <w:pPr>
        <w:pStyle w:val="3"/>
        <w:spacing w:line="240" w:lineRule="auto"/>
        <w:ind w:firstLine="642" w:firstLineChars="200"/>
        <w:jc w:val="both"/>
        <w:rPr>
          <w:rFonts w:hint="default"/>
          <w:b/>
          <w:bCs/>
          <w:spacing w:val="5"/>
          <w:position w:val="21"/>
          <w:sz w:val="31"/>
          <w:szCs w:val="31"/>
          <w:lang w:val="en-US" w:eastAsia="zh-CN"/>
        </w:rPr>
      </w:pPr>
      <w:r>
        <w:rPr>
          <w:rFonts w:hint="eastAsia"/>
          <w:b/>
          <w:bCs/>
          <w:spacing w:val="5"/>
          <w:position w:val="21"/>
          <w:sz w:val="31"/>
          <w:szCs w:val="31"/>
          <w:lang w:val="en-US" w:eastAsia="zh-CN"/>
        </w:rPr>
        <w:t>（四）深化实践教学改革</w:t>
      </w:r>
    </w:p>
    <w:p>
      <w:pPr>
        <w:pStyle w:val="3"/>
        <w:spacing w:line="240" w:lineRule="auto"/>
        <w:ind w:firstLine="640" w:firstLineChars="200"/>
        <w:jc w:val="both"/>
        <w:rPr>
          <w:rFonts w:hint="eastAsia"/>
          <w:spacing w:val="5"/>
          <w:position w:val="21"/>
          <w:sz w:val="31"/>
          <w:szCs w:val="31"/>
          <w:lang w:val="en-US" w:eastAsia="zh-CN"/>
        </w:rPr>
      </w:pPr>
      <w:r>
        <w:rPr>
          <w:rFonts w:hint="eastAsia"/>
          <w:spacing w:val="5"/>
          <w:position w:val="21"/>
          <w:sz w:val="31"/>
          <w:szCs w:val="31"/>
          <w:lang w:val="en-US" w:eastAsia="zh-CN"/>
        </w:rPr>
        <w:t>学校深入医教协同和产教融合，以提升“优质服务意识和能力”为核心，构建“校内实验实训→临床跟岗见习→跟岗实习”四级递进教学体系，增加学生在基层医疗卫生机构和医养健康企业实践的机会与时间，参考临床医疗环境改善实践教学条件，发挥实践教学对学生职业能力，人文关怀精神和服务意识的培养作用，发挥学生主管能动性，提高动手能力。具体项目支出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2635"/>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02" w:type="dxa"/>
          </w:tcPr>
          <w:p>
            <w:pPr>
              <w:pStyle w:val="3"/>
              <w:widowControl w:val="0"/>
              <w:spacing w:before="221" w:line="240" w:lineRule="auto"/>
              <w:jc w:val="center"/>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项目</w:t>
            </w:r>
          </w:p>
        </w:tc>
        <w:tc>
          <w:tcPr>
            <w:tcW w:w="2635" w:type="dxa"/>
          </w:tcPr>
          <w:p>
            <w:pPr>
              <w:pStyle w:val="3"/>
              <w:widowControl w:val="0"/>
              <w:spacing w:before="221" w:line="240" w:lineRule="auto"/>
              <w:jc w:val="both"/>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预算（万元）</w:t>
            </w:r>
          </w:p>
        </w:tc>
        <w:tc>
          <w:tcPr>
            <w:tcW w:w="3761" w:type="dxa"/>
          </w:tcPr>
          <w:p>
            <w:pPr>
              <w:pStyle w:val="3"/>
              <w:widowControl w:val="0"/>
              <w:spacing w:before="221" w:line="240" w:lineRule="auto"/>
              <w:jc w:val="both"/>
              <w:rPr>
                <w:rFonts w:hint="default"/>
                <w:spacing w:val="5"/>
                <w:position w:val="21"/>
                <w:sz w:val="32"/>
                <w:szCs w:val="32"/>
                <w:vertAlign w:val="baseline"/>
                <w:lang w:val="en-US" w:eastAsia="zh-CN"/>
              </w:rPr>
            </w:pPr>
            <w:r>
              <w:rPr>
                <w:rFonts w:hint="eastAsia"/>
                <w:spacing w:val="5"/>
                <w:position w:val="21"/>
                <w:sz w:val="32"/>
                <w:szCs w:val="32"/>
                <w:vertAlign w:val="baseline"/>
                <w:lang w:val="en-US" w:eastAsia="zh-CN"/>
              </w:rPr>
              <w:t>实际支出（万元）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02"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康复实训室耗材</w:t>
            </w:r>
          </w:p>
        </w:tc>
        <w:tc>
          <w:tcPr>
            <w:tcW w:w="2635"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0.5</w:t>
            </w:r>
          </w:p>
        </w:tc>
        <w:tc>
          <w:tcPr>
            <w:tcW w:w="3761"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02"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口腔实训室耗材</w:t>
            </w:r>
          </w:p>
        </w:tc>
        <w:tc>
          <w:tcPr>
            <w:tcW w:w="2635"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0.5</w:t>
            </w:r>
          </w:p>
        </w:tc>
        <w:tc>
          <w:tcPr>
            <w:tcW w:w="3761"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02"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眼视光实训室耗材</w:t>
            </w:r>
          </w:p>
        </w:tc>
        <w:tc>
          <w:tcPr>
            <w:tcW w:w="2635"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0.5</w:t>
            </w:r>
          </w:p>
        </w:tc>
        <w:tc>
          <w:tcPr>
            <w:tcW w:w="3761"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02"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药剂耗材</w:t>
            </w:r>
          </w:p>
        </w:tc>
        <w:tc>
          <w:tcPr>
            <w:tcW w:w="2635"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0.5</w:t>
            </w:r>
          </w:p>
        </w:tc>
        <w:tc>
          <w:tcPr>
            <w:tcW w:w="3761"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402"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护理实训室耗材</w:t>
            </w:r>
          </w:p>
        </w:tc>
        <w:tc>
          <w:tcPr>
            <w:tcW w:w="2635"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w:t>
            </w:r>
          </w:p>
        </w:tc>
        <w:tc>
          <w:tcPr>
            <w:tcW w:w="3761"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402"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总计</w:t>
            </w:r>
          </w:p>
        </w:tc>
        <w:tc>
          <w:tcPr>
            <w:tcW w:w="2635"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3</w:t>
            </w:r>
          </w:p>
        </w:tc>
        <w:tc>
          <w:tcPr>
            <w:tcW w:w="3761" w:type="dxa"/>
          </w:tcPr>
          <w:p>
            <w:pPr>
              <w:pStyle w:val="3"/>
              <w:widowControl w:val="0"/>
              <w:spacing w:before="221" w:line="240" w:lineRule="auto"/>
              <w:jc w:val="center"/>
              <w:rPr>
                <w:rFonts w:hint="default"/>
                <w:color w:val="000000" w:themeColor="text1"/>
                <w:spacing w:val="5"/>
                <w:position w:val="21"/>
                <w:sz w:val="32"/>
                <w:szCs w:val="32"/>
                <w:vertAlign w:val="baseline"/>
                <w:lang w:val="en-US" w:eastAsia="zh-CN"/>
                <w14:textFill>
                  <w14:solidFill>
                    <w14:schemeClr w14:val="tx1"/>
                  </w14:solidFill>
                </w14:textFill>
              </w:rPr>
            </w:pPr>
            <w:r>
              <w:rPr>
                <w:rFonts w:hint="eastAsia"/>
                <w:color w:val="000000" w:themeColor="text1"/>
                <w:spacing w:val="5"/>
                <w:position w:val="21"/>
                <w:sz w:val="32"/>
                <w:szCs w:val="32"/>
                <w:vertAlign w:val="baseline"/>
                <w:lang w:val="en-US" w:eastAsia="zh-CN"/>
                <w14:textFill>
                  <w14:solidFill>
                    <w14:schemeClr w14:val="tx1"/>
                  </w14:solidFill>
                </w14:textFill>
              </w:rPr>
              <w:t>3.2</w:t>
            </w:r>
          </w:p>
        </w:tc>
      </w:tr>
    </w:tbl>
    <w:p>
      <w:pPr>
        <w:pStyle w:val="3"/>
        <w:spacing w:line="240" w:lineRule="auto"/>
        <w:ind w:firstLine="660" w:firstLineChars="200"/>
        <w:jc w:val="both"/>
        <w:rPr>
          <w:rFonts w:hint="default"/>
          <w:spacing w:val="5"/>
          <w:position w:val="21"/>
          <w:sz w:val="32"/>
          <w:szCs w:val="32"/>
          <w:lang w:val="en-US" w:eastAsia="zh-CN"/>
        </w:rPr>
      </w:pPr>
    </w:p>
    <w:p>
      <w:pPr>
        <w:pStyle w:val="3"/>
        <w:spacing w:line="240" w:lineRule="auto"/>
        <w:ind w:firstLine="642" w:firstLineChars="200"/>
        <w:jc w:val="both"/>
        <w:rPr>
          <w:rFonts w:hint="default" w:eastAsia="仿宋"/>
          <w:b/>
          <w:bCs/>
          <w:spacing w:val="5"/>
          <w:position w:val="21"/>
          <w:sz w:val="31"/>
          <w:szCs w:val="31"/>
          <w:lang w:val="en-US" w:eastAsia="zh-CN"/>
        </w:rPr>
      </w:pPr>
      <w:r>
        <w:rPr>
          <w:rFonts w:hint="eastAsia"/>
          <w:b/>
          <w:bCs/>
          <w:spacing w:val="5"/>
          <w:position w:val="21"/>
          <w:sz w:val="31"/>
          <w:szCs w:val="31"/>
          <w:lang w:eastAsia="zh-CN"/>
        </w:rPr>
        <w:t>（</w:t>
      </w:r>
      <w:r>
        <w:rPr>
          <w:rFonts w:hint="eastAsia"/>
          <w:b/>
          <w:bCs/>
          <w:spacing w:val="5"/>
          <w:position w:val="21"/>
          <w:sz w:val="31"/>
          <w:szCs w:val="31"/>
          <w:lang w:val="en-US" w:eastAsia="zh-CN"/>
        </w:rPr>
        <w:t>五</w:t>
      </w:r>
      <w:r>
        <w:rPr>
          <w:rFonts w:hint="eastAsia"/>
          <w:b/>
          <w:bCs/>
          <w:spacing w:val="5"/>
          <w:position w:val="21"/>
          <w:sz w:val="31"/>
          <w:szCs w:val="31"/>
          <w:lang w:eastAsia="zh-CN"/>
        </w:rPr>
        <w:t>）</w:t>
      </w:r>
      <w:r>
        <w:rPr>
          <w:rFonts w:hint="eastAsia"/>
          <w:b/>
          <w:bCs/>
          <w:spacing w:val="5"/>
          <w:position w:val="21"/>
          <w:sz w:val="31"/>
          <w:szCs w:val="31"/>
          <w:lang w:val="en-US" w:eastAsia="zh-CN"/>
        </w:rPr>
        <w:t>探讨专业群发展机制建设</w:t>
      </w:r>
    </w:p>
    <w:p>
      <w:pPr>
        <w:pStyle w:val="3"/>
        <w:spacing w:line="240" w:lineRule="auto"/>
        <w:ind w:firstLine="640" w:firstLineChars="200"/>
        <w:jc w:val="both"/>
        <w:rPr>
          <w:rFonts w:hint="eastAsia"/>
          <w:spacing w:val="5"/>
          <w:position w:val="21"/>
          <w:sz w:val="31"/>
          <w:szCs w:val="31"/>
          <w:lang w:val="en-US" w:eastAsia="zh-CN"/>
        </w:rPr>
      </w:pPr>
      <w:r>
        <w:rPr>
          <w:rFonts w:hint="eastAsia"/>
          <w:spacing w:val="5"/>
          <w:position w:val="21"/>
          <w:sz w:val="31"/>
          <w:szCs w:val="31"/>
          <w:lang w:val="en-US" w:eastAsia="zh-CN"/>
        </w:rPr>
        <w:t>学校依托“健康中国”、“医养中国”宏观策略，院校共建护理专业群指导委员会，在人才培养、师资队伍建设、教学资源建设、课程体系构建、实习实训、教学科研等方面予以指导，并展开全面合作。同时，学校大力培养教师教学能力，积极开发精品课程及教材设计，以省市教师教学能力竞赛促进教师教学能力提升，鼓励骨干教师加入国家名师工作者，具体建设绩效及项目支出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5999"/>
        <w:gridCol w:w="1385"/>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1217" w:type="dxa"/>
            <w:vAlign w:val="center"/>
          </w:tcPr>
          <w:p>
            <w:pPr>
              <w:pStyle w:val="3"/>
              <w:widowControl w:val="0"/>
              <w:spacing w:before="221" w:line="240" w:lineRule="auto"/>
              <w:jc w:val="center"/>
              <w:rPr>
                <w:rFonts w:hint="default" w:eastAsia="仿宋"/>
                <w:spacing w:val="5"/>
                <w:position w:val="21"/>
                <w:sz w:val="28"/>
                <w:szCs w:val="28"/>
                <w:vertAlign w:val="baseline"/>
                <w:lang w:val="en-US" w:eastAsia="zh-CN"/>
              </w:rPr>
            </w:pPr>
            <w:r>
              <w:rPr>
                <w:rFonts w:hint="eastAsia"/>
                <w:b/>
                <w:bCs/>
                <w:spacing w:val="5"/>
                <w:position w:val="21"/>
                <w:sz w:val="28"/>
                <w:szCs w:val="28"/>
                <w:vertAlign w:val="baseline"/>
                <w:lang w:val="en-US" w:eastAsia="zh-CN"/>
              </w:rPr>
              <w:t>获奖者</w:t>
            </w:r>
          </w:p>
        </w:tc>
        <w:tc>
          <w:tcPr>
            <w:tcW w:w="5999" w:type="dxa"/>
            <w:vAlign w:val="center"/>
          </w:tcPr>
          <w:p>
            <w:pPr>
              <w:pStyle w:val="3"/>
              <w:widowControl w:val="0"/>
              <w:spacing w:before="221" w:line="240" w:lineRule="auto"/>
              <w:jc w:val="center"/>
              <w:rPr>
                <w:rFonts w:hint="default" w:eastAsia="仿宋"/>
                <w:spacing w:val="5"/>
                <w:position w:val="21"/>
                <w:sz w:val="28"/>
                <w:szCs w:val="28"/>
                <w:vertAlign w:val="baseline"/>
                <w:lang w:val="en-US" w:eastAsia="zh-CN"/>
              </w:rPr>
            </w:pPr>
            <w:r>
              <w:rPr>
                <w:rFonts w:hint="eastAsia"/>
                <w:b/>
                <w:bCs/>
                <w:spacing w:val="5"/>
                <w:position w:val="21"/>
                <w:sz w:val="28"/>
                <w:szCs w:val="28"/>
                <w:vertAlign w:val="baseline"/>
                <w:lang w:val="en-US" w:eastAsia="zh-CN"/>
              </w:rPr>
              <w:t>获奖名称</w:t>
            </w:r>
          </w:p>
        </w:tc>
        <w:tc>
          <w:tcPr>
            <w:tcW w:w="1385" w:type="dxa"/>
            <w:vAlign w:val="center"/>
          </w:tcPr>
          <w:p>
            <w:pPr>
              <w:pStyle w:val="3"/>
              <w:widowControl w:val="0"/>
              <w:spacing w:line="240" w:lineRule="auto"/>
              <w:jc w:val="center"/>
              <w:rPr>
                <w:rFonts w:hint="eastAsia"/>
                <w:spacing w:val="5"/>
                <w:position w:val="21"/>
                <w:sz w:val="28"/>
                <w:szCs w:val="28"/>
                <w:vertAlign w:val="baseline"/>
                <w:lang w:val="en-US" w:eastAsia="zh-CN"/>
              </w:rPr>
            </w:pPr>
            <w:r>
              <w:rPr>
                <w:rFonts w:hint="eastAsia"/>
                <w:spacing w:val="5"/>
                <w:position w:val="21"/>
                <w:sz w:val="28"/>
                <w:szCs w:val="28"/>
                <w:vertAlign w:val="baseline"/>
                <w:lang w:val="en-US" w:eastAsia="zh-CN"/>
              </w:rPr>
              <w:t>预算</w:t>
            </w:r>
          </w:p>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万元</w:t>
            </w:r>
          </w:p>
        </w:tc>
        <w:tc>
          <w:tcPr>
            <w:tcW w:w="1236" w:type="dxa"/>
            <w:vAlign w:val="center"/>
          </w:tcPr>
          <w:p>
            <w:pPr>
              <w:pStyle w:val="3"/>
              <w:widowControl w:val="0"/>
              <w:spacing w:line="240" w:lineRule="auto"/>
              <w:jc w:val="center"/>
              <w:rPr>
                <w:rFonts w:hint="eastAsia"/>
                <w:spacing w:val="5"/>
                <w:position w:val="21"/>
                <w:sz w:val="28"/>
                <w:szCs w:val="28"/>
                <w:vertAlign w:val="baseline"/>
                <w:lang w:val="en-US" w:eastAsia="zh-CN"/>
              </w:rPr>
            </w:pPr>
            <w:r>
              <w:rPr>
                <w:rFonts w:hint="eastAsia"/>
                <w:spacing w:val="5"/>
                <w:position w:val="21"/>
                <w:sz w:val="28"/>
                <w:szCs w:val="28"/>
                <w:vertAlign w:val="baseline"/>
                <w:lang w:val="en-US" w:eastAsia="zh-CN"/>
              </w:rPr>
              <w:t>支出</w:t>
            </w:r>
          </w:p>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17"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学校</w:t>
            </w:r>
          </w:p>
        </w:tc>
        <w:tc>
          <w:tcPr>
            <w:tcW w:w="5999"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2022年</w:t>
            </w:r>
            <w:r>
              <w:rPr>
                <w:rFonts w:hint="default" w:eastAsia="仿宋"/>
                <w:spacing w:val="5"/>
                <w:position w:val="21"/>
                <w:sz w:val="28"/>
                <w:szCs w:val="28"/>
                <w:vertAlign w:val="baseline"/>
                <w:lang w:val="en-US" w:eastAsia="zh-CN"/>
              </w:rPr>
              <w:t>第三届全国技工院校教师职业能力大赛湖南选拔赛</w:t>
            </w:r>
            <w:r>
              <w:rPr>
                <w:rFonts w:hint="eastAsia"/>
                <w:spacing w:val="5"/>
                <w:position w:val="21"/>
                <w:sz w:val="28"/>
                <w:szCs w:val="28"/>
                <w:vertAlign w:val="baseline"/>
                <w:lang w:val="en-US" w:eastAsia="zh-CN"/>
              </w:rPr>
              <w:t>-</w:t>
            </w:r>
            <w:r>
              <w:rPr>
                <w:rFonts w:hint="default" w:eastAsia="仿宋"/>
                <w:spacing w:val="5"/>
                <w:position w:val="21"/>
                <w:sz w:val="28"/>
                <w:szCs w:val="28"/>
                <w:vertAlign w:val="baseline"/>
                <w:lang w:val="en-US" w:eastAsia="zh-CN"/>
              </w:rPr>
              <w:t>长沙预选赛</w:t>
            </w:r>
            <w:r>
              <w:rPr>
                <w:rFonts w:hint="eastAsia"/>
                <w:spacing w:val="5"/>
                <w:position w:val="21"/>
                <w:sz w:val="28"/>
                <w:szCs w:val="28"/>
                <w:vertAlign w:val="baseline"/>
                <w:lang w:val="en-US" w:eastAsia="zh-CN"/>
              </w:rPr>
              <w:t>-</w:t>
            </w:r>
            <w:r>
              <w:rPr>
                <w:rFonts w:hint="default" w:eastAsia="仿宋"/>
                <w:spacing w:val="5"/>
                <w:position w:val="21"/>
                <w:sz w:val="28"/>
                <w:szCs w:val="28"/>
                <w:vertAlign w:val="baseline"/>
                <w:lang w:val="en-US" w:eastAsia="zh-CN"/>
              </w:rPr>
              <w:t>优秀组织奖</w:t>
            </w:r>
          </w:p>
        </w:tc>
        <w:tc>
          <w:tcPr>
            <w:tcW w:w="1385"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0.3</w:t>
            </w:r>
          </w:p>
        </w:tc>
        <w:tc>
          <w:tcPr>
            <w:tcW w:w="1236"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17" w:type="dxa"/>
            <w:vAlign w:val="center"/>
          </w:tcPr>
          <w:p>
            <w:pPr>
              <w:keepNext w:val="0"/>
              <w:keepLines w:val="0"/>
              <w:widowControl/>
              <w:suppressLineNumbers w:val="0"/>
              <w:spacing w:line="240" w:lineRule="auto"/>
              <w:jc w:val="center"/>
              <w:textAlignment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曾晓轩</w:t>
            </w:r>
          </w:p>
        </w:tc>
        <w:tc>
          <w:tcPr>
            <w:tcW w:w="5999"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default" w:eastAsia="仿宋"/>
                <w:spacing w:val="5"/>
                <w:position w:val="21"/>
                <w:sz w:val="28"/>
                <w:szCs w:val="28"/>
                <w:vertAlign w:val="baseline"/>
                <w:lang w:val="en-US" w:eastAsia="zh-CN"/>
              </w:rPr>
              <w:t>2022年长沙市中等职业学校公共基础课教学设计和说课</w:t>
            </w:r>
            <w:r>
              <w:rPr>
                <w:rFonts w:hint="eastAsia"/>
                <w:spacing w:val="5"/>
                <w:position w:val="21"/>
                <w:sz w:val="28"/>
                <w:szCs w:val="28"/>
                <w:vertAlign w:val="baseline"/>
                <w:lang w:val="en-US" w:eastAsia="zh-CN"/>
              </w:rPr>
              <w:t>--</w:t>
            </w:r>
            <w:r>
              <w:rPr>
                <w:rFonts w:hint="default" w:eastAsia="仿宋"/>
                <w:spacing w:val="5"/>
                <w:position w:val="21"/>
                <w:sz w:val="28"/>
                <w:szCs w:val="28"/>
                <w:vertAlign w:val="baseline"/>
                <w:lang w:val="en-US" w:eastAsia="zh-CN"/>
              </w:rPr>
              <w:t>体育与健康课程组二等奖</w:t>
            </w:r>
          </w:p>
        </w:tc>
        <w:tc>
          <w:tcPr>
            <w:tcW w:w="1385" w:type="dxa"/>
            <w:vMerge w:val="restart"/>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0.5</w:t>
            </w:r>
          </w:p>
        </w:tc>
        <w:tc>
          <w:tcPr>
            <w:tcW w:w="1236" w:type="dxa"/>
            <w:vMerge w:val="restart"/>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17" w:type="dxa"/>
            <w:vAlign w:val="center"/>
          </w:tcPr>
          <w:p>
            <w:pPr>
              <w:keepNext w:val="0"/>
              <w:keepLines w:val="0"/>
              <w:widowControl/>
              <w:suppressLineNumbers w:val="0"/>
              <w:spacing w:line="240" w:lineRule="auto"/>
              <w:jc w:val="center"/>
              <w:textAlignment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车艳</w:t>
            </w:r>
          </w:p>
        </w:tc>
        <w:tc>
          <w:tcPr>
            <w:tcW w:w="5999"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default" w:eastAsia="仿宋"/>
                <w:spacing w:val="5"/>
                <w:position w:val="21"/>
                <w:sz w:val="28"/>
                <w:szCs w:val="28"/>
                <w:vertAlign w:val="baseline"/>
                <w:lang w:val="en-US" w:eastAsia="zh-CN"/>
              </w:rPr>
              <w:t>2022年长沙市中等职业学校公共基础课教学设计和说课比赛</w:t>
            </w:r>
            <w:r>
              <w:rPr>
                <w:rFonts w:hint="eastAsia"/>
                <w:spacing w:val="5"/>
                <w:position w:val="21"/>
                <w:sz w:val="28"/>
                <w:szCs w:val="28"/>
                <w:vertAlign w:val="baseline"/>
                <w:lang w:val="en-US" w:eastAsia="zh-CN"/>
              </w:rPr>
              <w:t>--</w:t>
            </w:r>
            <w:r>
              <w:rPr>
                <w:rFonts w:hint="default" w:eastAsia="仿宋"/>
                <w:spacing w:val="5"/>
                <w:position w:val="21"/>
                <w:sz w:val="28"/>
                <w:szCs w:val="28"/>
                <w:vertAlign w:val="baseline"/>
                <w:lang w:val="en-US" w:eastAsia="zh-CN"/>
              </w:rPr>
              <w:t>语文课程组二等奖</w:t>
            </w:r>
          </w:p>
        </w:tc>
        <w:tc>
          <w:tcPr>
            <w:tcW w:w="1385" w:type="dxa"/>
            <w:vMerge w:val="continue"/>
            <w:vAlign w:val="center"/>
          </w:tcPr>
          <w:p>
            <w:pPr>
              <w:pStyle w:val="3"/>
              <w:widowControl w:val="0"/>
              <w:spacing w:line="240" w:lineRule="auto"/>
              <w:jc w:val="center"/>
              <w:rPr>
                <w:rFonts w:hint="default" w:eastAsia="仿宋"/>
                <w:spacing w:val="5"/>
                <w:position w:val="21"/>
                <w:sz w:val="28"/>
                <w:szCs w:val="28"/>
                <w:vertAlign w:val="baseline"/>
                <w:lang w:val="en-US" w:eastAsia="zh-CN"/>
              </w:rPr>
            </w:pPr>
          </w:p>
        </w:tc>
        <w:tc>
          <w:tcPr>
            <w:tcW w:w="1236" w:type="dxa"/>
            <w:vMerge w:val="continue"/>
            <w:vAlign w:val="center"/>
          </w:tcPr>
          <w:p>
            <w:pPr>
              <w:pStyle w:val="3"/>
              <w:widowControl w:val="0"/>
              <w:spacing w:line="240" w:lineRule="auto"/>
              <w:jc w:val="center"/>
              <w:rPr>
                <w:rFonts w:hint="default" w:eastAsia="仿宋"/>
                <w:spacing w:val="5"/>
                <w:position w:val="21"/>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17" w:type="dxa"/>
            <w:vAlign w:val="center"/>
          </w:tcPr>
          <w:p>
            <w:pPr>
              <w:keepNext w:val="0"/>
              <w:keepLines w:val="0"/>
              <w:widowControl/>
              <w:suppressLineNumbers w:val="0"/>
              <w:spacing w:line="240" w:lineRule="auto"/>
              <w:jc w:val="center"/>
              <w:textAlignment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杜聪誉</w:t>
            </w:r>
          </w:p>
        </w:tc>
        <w:tc>
          <w:tcPr>
            <w:tcW w:w="5999"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default" w:eastAsia="仿宋"/>
                <w:spacing w:val="5"/>
                <w:position w:val="21"/>
                <w:sz w:val="28"/>
                <w:szCs w:val="28"/>
                <w:vertAlign w:val="baseline"/>
                <w:lang w:val="en-US" w:eastAsia="zh-CN"/>
              </w:rPr>
              <w:t>2022年长沙市中等职业学校公共基础课教学设计和说课比赛</w:t>
            </w:r>
            <w:r>
              <w:rPr>
                <w:rFonts w:hint="eastAsia"/>
                <w:spacing w:val="5"/>
                <w:position w:val="21"/>
                <w:sz w:val="28"/>
                <w:szCs w:val="28"/>
                <w:vertAlign w:val="baseline"/>
                <w:lang w:val="en-US" w:eastAsia="zh-CN"/>
              </w:rPr>
              <w:t>--</w:t>
            </w:r>
            <w:r>
              <w:rPr>
                <w:rFonts w:hint="default" w:eastAsia="仿宋"/>
                <w:spacing w:val="5"/>
                <w:position w:val="21"/>
                <w:sz w:val="28"/>
                <w:szCs w:val="28"/>
                <w:vertAlign w:val="baseline"/>
                <w:lang w:val="en-US" w:eastAsia="zh-CN"/>
              </w:rPr>
              <w:t>数学课程组三等奖</w:t>
            </w:r>
          </w:p>
        </w:tc>
        <w:tc>
          <w:tcPr>
            <w:tcW w:w="1385" w:type="dxa"/>
            <w:vMerge w:val="continue"/>
            <w:vAlign w:val="center"/>
          </w:tcPr>
          <w:p>
            <w:pPr>
              <w:pStyle w:val="3"/>
              <w:widowControl w:val="0"/>
              <w:spacing w:line="240" w:lineRule="auto"/>
              <w:jc w:val="center"/>
              <w:rPr>
                <w:rFonts w:hint="default" w:eastAsia="仿宋"/>
                <w:spacing w:val="5"/>
                <w:position w:val="21"/>
                <w:sz w:val="28"/>
                <w:szCs w:val="28"/>
                <w:vertAlign w:val="baseline"/>
                <w:lang w:val="en-US" w:eastAsia="zh-CN"/>
              </w:rPr>
            </w:pPr>
          </w:p>
        </w:tc>
        <w:tc>
          <w:tcPr>
            <w:tcW w:w="1236" w:type="dxa"/>
            <w:vMerge w:val="continue"/>
            <w:vAlign w:val="center"/>
          </w:tcPr>
          <w:p>
            <w:pPr>
              <w:pStyle w:val="3"/>
              <w:widowControl w:val="0"/>
              <w:spacing w:line="240" w:lineRule="auto"/>
              <w:jc w:val="center"/>
              <w:rPr>
                <w:rFonts w:hint="default" w:eastAsia="仿宋"/>
                <w:spacing w:val="5"/>
                <w:position w:val="21"/>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217"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朱可蓉陈思、杨楠、蔡凤枚</w:t>
            </w:r>
          </w:p>
        </w:tc>
        <w:tc>
          <w:tcPr>
            <w:tcW w:w="5999"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2023年“楚怡杯”长沙市中等职业学校教师职业能力竞赛教学能力比赛--专业技能课程一组--三等奖</w:t>
            </w:r>
          </w:p>
        </w:tc>
        <w:tc>
          <w:tcPr>
            <w:tcW w:w="1385" w:type="dxa"/>
            <w:vMerge w:val="restart"/>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0.5</w:t>
            </w:r>
          </w:p>
        </w:tc>
        <w:tc>
          <w:tcPr>
            <w:tcW w:w="1236" w:type="dxa"/>
            <w:vMerge w:val="restart"/>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刘玉娥吴少鹏何双、曾晓轩</w:t>
            </w:r>
          </w:p>
        </w:tc>
        <w:tc>
          <w:tcPr>
            <w:tcW w:w="5999" w:type="dxa"/>
            <w:vAlign w:val="center"/>
          </w:tcPr>
          <w:p>
            <w:pPr>
              <w:pStyle w:val="3"/>
              <w:widowControl w:val="0"/>
              <w:spacing w:line="240" w:lineRule="auto"/>
              <w:jc w:val="center"/>
              <w:rPr>
                <w:rFonts w:hint="eastAsia"/>
                <w:spacing w:val="5"/>
                <w:position w:val="21"/>
                <w:sz w:val="28"/>
                <w:szCs w:val="28"/>
                <w:vertAlign w:val="baseline"/>
                <w:lang w:val="en-US" w:eastAsia="zh-CN"/>
              </w:rPr>
            </w:pPr>
            <w:r>
              <w:rPr>
                <w:rFonts w:hint="eastAsia"/>
                <w:spacing w:val="5"/>
                <w:position w:val="21"/>
                <w:sz w:val="28"/>
                <w:szCs w:val="28"/>
                <w:vertAlign w:val="baseline"/>
                <w:lang w:val="en-US" w:eastAsia="zh-CN"/>
              </w:rPr>
              <w:t>2023年“楚怡杯”长沙市中等职业学校教师职业能力竞赛教学能力比赛--非思政类公共基础课程组--二等奖</w:t>
            </w:r>
          </w:p>
        </w:tc>
        <w:tc>
          <w:tcPr>
            <w:tcW w:w="1385" w:type="dxa"/>
            <w:vMerge w:val="continue"/>
            <w:vAlign w:val="center"/>
          </w:tcPr>
          <w:p>
            <w:pPr>
              <w:pStyle w:val="3"/>
              <w:widowControl w:val="0"/>
              <w:spacing w:line="240" w:lineRule="auto"/>
              <w:jc w:val="center"/>
              <w:rPr>
                <w:rFonts w:hint="default" w:eastAsia="仿宋"/>
                <w:spacing w:val="5"/>
                <w:position w:val="21"/>
                <w:sz w:val="28"/>
                <w:szCs w:val="28"/>
                <w:vertAlign w:val="baseline"/>
                <w:lang w:val="en-US" w:eastAsia="zh-CN"/>
              </w:rPr>
            </w:pPr>
          </w:p>
        </w:tc>
        <w:tc>
          <w:tcPr>
            <w:tcW w:w="1236" w:type="dxa"/>
            <w:vMerge w:val="continue"/>
            <w:vAlign w:val="center"/>
          </w:tcPr>
          <w:p>
            <w:pPr>
              <w:pStyle w:val="3"/>
              <w:widowControl w:val="0"/>
              <w:spacing w:line="240" w:lineRule="auto"/>
              <w:jc w:val="center"/>
              <w:rPr>
                <w:rFonts w:hint="default" w:eastAsia="仿宋"/>
                <w:spacing w:val="5"/>
                <w:position w:val="21"/>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17"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王芳</w:t>
            </w:r>
          </w:p>
        </w:tc>
        <w:tc>
          <w:tcPr>
            <w:tcW w:w="5999" w:type="dxa"/>
            <w:vAlign w:val="center"/>
          </w:tcPr>
          <w:p>
            <w:pPr>
              <w:pStyle w:val="3"/>
              <w:widowControl w:val="0"/>
              <w:spacing w:line="240" w:lineRule="auto"/>
              <w:jc w:val="center"/>
              <w:rPr>
                <w:rFonts w:hint="default"/>
                <w:spacing w:val="5"/>
                <w:position w:val="21"/>
                <w:sz w:val="28"/>
                <w:szCs w:val="28"/>
                <w:vertAlign w:val="baseline"/>
                <w:lang w:val="en-US" w:eastAsia="zh-CN"/>
              </w:rPr>
            </w:pPr>
            <w:r>
              <w:rPr>
                <w:rFonts w:hint="eastAsia"/>
                <w:spacing w:val="5"/>
                <w:position w:val="21"/>
                <w:sz w:val="28"/>
                <w:szCs w:val="28"/>
                <w:vertAlign w:val="baseline"/>
                <w:lang w:val="en-US" w:eastAsia="zh-CN"/>
              </w:rPr>
              <w:t>邱志军教授“悦鑫”名师工作室</w:t>
            </w:r>
          </w:p>
        </w:tc>
        <w:tc>
          <w:tcPr>
            <w:tcW w:w="1385"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0.3</w:t>
            </w:r>
          </w:p>
        </w:tc>
        <w:tc>
          <w:tcPr>
            <w:tcW w:w="1236"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17"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罗益芬崔海镇宋金烨</w:t>
            </w:r>
          </w:p>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雷晶晶</w:t>
            </w:r>
          </w:p>
        </w:tc>
        <w:tc>
          <w:tcPr>
            <w:tcW w:w="5999" w:type="dxa"/>
            <w:vAlign w:val="center"/>
          </w:tcPr>
          <w:p>
            <w:pPr>
              <w:pStyle w:val="3"/>
              <w:widowControl w:val="0"/>
              <w:spacing w:line="240" w:lineRule="auto"/>
              <w:jc w:val="center"/>
              <w:rPr>
                <w:rFonts w:hint="default"/>
                <w:spacing w:val="5"/>
                <w:position w:val="21"/>
                <w:sz w:val="28"/>
                <w:szCs w:val="28"/>
                <w:vertAlign w:val="baseline"/>
                <w:lang w:val="en-US" w:eastAsia="zh-CN"/>
              </w:rPr>
            </w:pPr>
            <w:r>
              <w:rPr>
                <w:rFonts w:hint="eastAsia"/>
                <w:spacing w:val="5"/>
                <w:position w:val="21"/>
                <w:sz w:val="28"/>
                <w:szCs w:val="28"/>
                <w:vertAlign w:val="baseline"/>
                <w:lang w:val="en-US" w:eastAsia="zh-CN"/>
              </w:rPr>
              <w:t>华中科技大学出版社教材编写培训</w:t>
            </w:r>
          </w:p>
        </w:tc>
        <w:tc>
          <w:tcPr>
            <w:tcW w:w="1385"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0.6</w:t>
            </w:r>
          </w:p>
        </w:tc>
        <w:tc>
          <w:tcPr>
            <w:tcW w:w="1236" w:type="dxa"/>
            <w:vAlign w:val="center"/>
          </w:tcPr>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16" w:type="dxa"/>
            <w:gridSpan w:val="2"/>
            <w:vAlign w:val="center"/>
          </w:tcPr>
          <w:p>
            <w:pPr>
              <w:pStyle w:val="3"/>
              <w:widowControl w:val="0"/>
              <w:spacing w:line="240" w:lineRule="auto"/>
              <w:jc w:val="center"/>
              <w:rPr>
                <w:rFonts w:hint="default"/>
                <w:spacing w:val="5"/>
                <w:position w:val="21"/>
                <w:sz w:val="28"/>
                <w:szCs w:val="28"/>
                <w:vertAlign w:val="baseline"/>
                <w:lang w:val="en-US" w:eastAsia="zh-CN"/>
              </w:rPr>
            </w:pPr>
            <w:r>
              <w:rPr>
                <w:rFonts w:hint="eastAsia"/>
                <w:spacing w:val="5"/>
                <w:position w:val="21"/>
                <w:sz w:val="28"/>
                <w:szCs w:val="28"/>
                <w:vertAlign w:val="baseline"/>
                <w:lang w:val="en-US" w:eastAsia="zh-CN"/>
              </w:rPr>
              <w:t>合计</w:t>
            </w:r>
          </w:p>
        </w:tc>
        <w:tc>
          <w:tcPr>
            <w:tcW w:w="1385" w:type="dxa"/>
            <w:vAlign w:val="center"/>
          </w:tcPr>
          <w:p>
            <w:pPr>
              <w:pStyle w:val="3"/>
              <w:widowControl w:val="0"/>
              <w:spacing w:line="240" w:lineRule="auto"/>
              <w:jc w:val="center"/>
              <w:rPr>
                <w:rFonts w:hint="default"/>
                <w:spacing w:val="5"/>
                <w:position w:val="21"/>
                <w:sz w:val="28"/>
                <w:szCs w:val="28"/>
                <w:vertAlign w:val="baseline"/>
                <w:lang w:val="en-US" w:eastAsia="zh-CN"/>
              </w:rPr>
            </w:pPr>
            <w:r>
              <w:rPr>
                <w:rFonts w:hint="eastAsia"/>
                <w:spacing w:val="5"/>
                <w:position w:val="21"/>
                <w:sz w:val="28"/>
                <w:szCs w:val="28"/>
                <w:vertAlign w:val="baseline"/>
                <w:lang w:val="en-US" w:eastAsia="zh-CN"/>
              </w:rPr>
              <w:t>2.1</w:t>
            </w:r>
          </w:p>
        </w:tc>
        <w:tc>
          <w:tcPr>
            <w:tcW w:w="1236" w:type="dxa"/>
            <w:vAlign w:val="center"/>
          </w:tcPr>
          <w:p>
            <w:pPr>
              <w:pStyle w:val="3"/>
              <w:widowControl w:val="0"/>
              <w:spacing w:line="240" w:lineRule="auto"/>
              <w:jc w:val="center"/>
              <w:rPr>
                <w:rFonts w:hint="default"/>
                <w:spacing w:val="5"/>
                <w:position w:val="21"/>
                <w:sz w:val="28"/>
                <w:szCs w:val="28"/>
                <w:vertAlign w:val="baseline"/>
                <w:lang w:val="en-US" w:eastAsia="zh-CN"/>
              </w:rPr>
            </w:pPr>
            <w:r>
              <w:rPr>
                <w:rFonts w:hint="eastAsia"/>
                <w:spacing w:val="5"/>
                <w:position w:val="21"/>
                <w:sz w:val="28"/>
                <w:szCs w:val="28"/>
                <w:vertAlign w:val="baseline"/>
                <w:lang w:val="en-US" w:eastAsia="zh-CN"/>
              </w:rPr>
              <w:t>2.9</w:t>
            </w:r>
          </w:p>
        </w:tc>
      </w:tr>
    </w:tbl>
    <w:p>
      <w:pPr>
        <w:pStyle w:val="3"/>
        <w:spacing w:line="240" w:lineRule="auto"/>
        <w:ind w:firstLine="660" w:firstLineChars="200"/>
        <w:jc w:val="both"/>
        <w:rPr>
          <w:rFonts w:hint="default" w:eastAsia="仿宋"/>
          <w:spacing w:val="5"/>
          <w:position w:val="21"/>
          <w:sz w:val="32"/>
          <w:szCs w:val="32"/>
          <w:lang w:val="en-US" w:eastAsia="zh-CN"/>
        </w:rPr>
      </w:pPr>
    </w:p>
    <w:p>
      <w:pPr>
        <w:pStyle w:val="3"/>
        <w:numPr>
          <w:ilvl w:val="0"/>
          <w:numId w:val="0"/>
        </w:numPr>
        <w:spacing w:line="240" w:lineRule="auto"/>
        <w:ind w:firstLine="642" w:firstLineChars="200"/>
        <w:jc w:val="both"/>
        <w:rPr>
          <w:rFonts w:hint="eastAsia"/>
          <w:b/>
          <w:bCs/>
          <w:spacing w:val="5"/>
          <w:position w:val="21"/>
          <w:sz w:val="31"/>
          <w:szCs w:val="31"/>
          <w:lang w:val="en-US" w:eastAsia="zh-CN"/>
        </w:rPr>
      </w:pPr>
      <w:r>
        <w:rPr>
          <w:rFonts w:hint="eastAsia"/>
          <w:b/>
          <w:bCs/>
          <w:spacing w:val="5"/>
          <w:position w:val="21"/>
          <w:sz w:val="31"/>
          <w:szCs w:val="31"/>
          <w:lang w:val="en-US" w:eastAsia="zh-CN"/>
        </w:rPr>
        <w:t>（六）狠抓教师团队建设</w:t>
      </w:r>
    </w:p>
    <w:p>
      <w:pPr>
        <w:pStyle w:val="3"/>
        <w:numPr>
          <w:ilvl w:val="0"/>
          <w:numId w:val="0"/>
        </w:numPr>
        <w:spacing w:line="240" w:lineRule="auto"/>
        <w:ind w:firstLine="642" w:firstLineChars="200"/>
        <w:jc w:val="both"/>
        <w:rPr>
          <w:rFonts w:hint="default"/>
          <w:spacing w:val="5"/>
          <w:position w:val="21"/>
          <w:sz w:val="31"/>
          <w:szCs w:val="31"/>
          <w:lang w:val="en-US" w:eastAsia="zh-CN"/>
        </w:rPr>
      </w:pPr>
      <w:r>
        <w:rPr>
          <w:rFonts w:hint="eastAsia"/>
          <w:b/>
          <w:bCs/>
          <w:spacing w:val="5"/>
          <w:position w:val="21"/>
          <w:sz w:val="31"/>
          <w:szCs w:val="31"/>
          <w:lang w:val="en-US" w:eastAsia="zh-CN"/>
        </w:rPr>
        <w:t>1.“双师型”教师队伍建设</w:t>
      </w:r>
      <w:r>
        <w:rPr>
          <w:rFonts w:hint="eastAsia"/>
          <w:spacing w:val="5"/>
          <w:position w:val="21"/>
          <w:sz w:val="31"/>
          <w:szCs w:val="31"/>
          <w:lang w:val="en-US" w:eastAsia="zh-CN"/>
        </w:rPr>
        <w:t xml:space="preserve">  学校按照“双高”项目教学团队建设标准，制定教师队伍建设规划，完善教师评价方法，实施教师全员培训制度等方式，定期组织专业教师参加教师资格证考试及专业技术资格证考试，选拔基础理论扎实、教学能力强下临床进行实践培训，“双高”项目“双师型”教师达60%。</w:t>
      </w:r>
    </w:p>
    <w:p>
      <w:pPr>
        <w:pStyle w:val="3"/>
        <w:numPr>
          <w:ilvl w:val="0"/>
          <w:numId w:val="0"/>
        </w:numPr>
        <w:spacing w:line="240" w:lineRule="auto"/>
        <w:ind w:firstLine="642" w:firstLineChars="200"/>
        <w:jc w:val="both"/>
        <w:rPr>
          <w:rFonts w:hint="eastAsia"/>
          <w:spacing w:val="5"/>
          <w:position w:val="21"/>
          <w:sz w:val="31"/>
          <w:szCs w:val="31"/>
          <w:lang w:val="en-US" w:eastAsia="zh-CN"/>
        </w:rPr>
      </w:pPr>
      <w:r>
        <w:rPr>
          <w:rFonts w:hint="eastAsia"/>
          <w:b/>
          <w:bCs/>
          <w:spacing w:val="5"/>
          <w:position w:val="21"/>
          <w:sz w:val="31"/>
          <w:szCs w:val="31"/>
          <w:lang w:val="en-US" w:eastAsia="zh-CN"/>
        </w:rPr>
        <w:t xml:space="preserve">2.学科带头人培养  </w:t>
      </w:r>
      <w:r>
        <w:rPr>
          <w:rFonts w:hint="eastAsia"/>
          <w:spacing w:val="5"/>
          <w:position w:val="21"/>
          <w:sz w:val="31"/>
          <w:szCs w:val="31"/>
          <w:lang w:val="en-US" w:eastAsia="zh-CN"/>
        </w:rPr>
        <w:t>学校制定了学科带头人引进及培养计划，通过参加省内外培训和研修，目前已培养护理、康复技术、基础医学、药学带头人4名，切实发挥学科带头人在学科建设中的作用。</w:t>
      </w:r>
    </w:p>
    <w:p>
      <w:pPr>
        <w:pStyle w:val="3"/>
        <w:spacing w:before="2" w:line="240" w:lineRule="auto"/>
        <w:ind w:left="12" w:firstLine="642" w:firstLineChars="200"/>
        <w:rPr>
          <w:sz w:val="31"/>
          <w:szCs w:val="31"/>
        </w:rPr>
      </w:pPr>
      <w:r>
        <w:rPr>
          <w:rFonts w:hint="eastAsia"/>
          <w:b/>
          <w:bCs/>
          <w:color w:val="000000" w:themeColor="text1"/>
          <w:spacing w:val="5"/>
          <w:position w:val="21"/>
          <w:sz w:val="31"/>
          <w:szCs w:val="31"/>
          <w:lang w:val="en-US" w:eastAsia="zh-CN"/>
          <w14:textFill>
            <w14:solidFill>
              <w14:schemeClr w14:val="tx1"/>
            </w14:solidFill>
          </w14:textFill>
        </w:rPr>
        <w:t xml:space="preserve">3.青年教师培养  </w:t>
      </w:r>
      <w:r>
        <w:rPr>
          <w:rFonts w:hint="eastAsia"/>
          <w:spacing w:val="5"/>
          <w:position w:val="21"/>
          <w:sz w:val="31"/>
          <w:szCs w:val="31"/>
          <w:lang w:val="en-US" w:eastAsia="zh-CN"/>
        </w:rPr>
        <w:t>学校制定了教师培养计划，通过</w:t>
      </w:r>
      <w:r>
        <w:rPr>
          <w:rFonts w:hint="eastAsia"/>
          <w:color w:val="FF0000"/>
          <w:spacing w:val="5"/>
          <w:position w:val="21"/>
          <w:sz w:val="31"/>
          <w:szCs w:val="31"/>
          <w:lang w:val="en-US" w:eastAsia="zh-CN"/>
        </w:rPr>
        <w:t>对</w:t>
      </w:r>
      <w:r>
        <w:rPr>
          <w:rFonts w:hint="eastAsia"/>
          <w:spacing w:val="5"/>
          <w:position w:val="21"/>
          <w:sz w:val="31"/>
          <w:szCs w:val="31"/>
          <w:lang w:val="en-US" w:eastAsia="zh-CN"/>
        </w:rPr>
        <w:t>新教师岗前培训、“青蓝工程”、国培省培项目、学术会议、教学改革，鼓励教师指导学生技能竞赛等方式，促进教师教学能力及班级管理能力提升，项目建设绩效及支出如下：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5975"/>
        <w:gridCol w:w="138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12" w:type="dxa"/>
            <w:vAlign w:val="center"/>
          </w:tcPr>
          <w:p>
            <w:pPr>
              <w:pStyle w:val="3"/>
              <w:widowControl w:val="0"/>
              <w:spacing w:before="221" w:line="240" w:lineRule="auto"/>
              <w:jc w:val="center"/>
              <w:rPr>
                <w:rFonts w:hint="default" w:eastAsia="仿宋"/>
                <w:spacing w:val="5"/>
                <w:position w:val="21"/>
                <w:sz w:val="28"/>
                <w:szCs w:val="28"/>
                <w:vertAlign w:val="baseline"/>
                <w:lang w:val="en-US" w:eastAsia="zh-CN"/>
              </w:rPr>
            </w:pPr>
            <w:r>
              <w:rPr>
                <w:rFonts w:hint="eastAsia"/>
                <w:b/>
                <w:bCs/>
                <w:spacing w:val="5"/>
                <w:position w:val="21"/>
                <w:sz w:val="28"/>
                <w:szCs w:val="28"/>
                <w:vertAlign w:val="baseline"/>
                <w:lang w:val="en-US" w:eastAsia="zh-CN"/>
              </w:rPr>
              <w:t>名称</w:t>
            </w:r>
          </w:p>
        </w:tc>
        <w:tc>
          <w:tcPr>
            <w:tcW w:w="5975" w:type="dxa"/>
            <w:vAlign w:val="center"/>
          </w:tcPr>
          <w:p>
            <w:pPr>
              <w:pStyle w:val="3"/>
              <w:widowControl w:val="0"/>
              <w:spacing w:before="221" w:line="240" w:lineRule="auto"/>
              <w:jc w:val="center"/>
              <w:rPr>
                <w:rFonts w:hint="default" w:eastAsia="仿宋"/>
                <w:spacing w:val="5"/>
                <w:position w:val="21"/>
                <w:sz w:val="28"/>
                <w:szCs w:val="28"/>
                <w:vertAlign w:val="baseline"/>
                <w:lang w:val="en-US" w:eastAsia="zh-CN"/>
              </w:rPr>
            </w:pPr>
            <w:r>
              <w:rPr>
                <w:rFonts w:hint="eastAsia"/>
                <w:b/>
                <w:bCs/>
                <w:spacing w:val="5"/>
                <w:position w:val="21"/>
                <w:sz w:val="28"/>
                <w:szCs w:val="28"/>
                <w:vertAlign w:val="baseline"/>
                <w:lang w:val="en-US" w:eastAsia="zh-CN"/>
              </w:rPr>
              <w:t>项目名称</w:t>
            </w:r>
          </w:p>
        </w:tc>
        <w:tc>
          <w:tcPr>
            <w:tcW w:w="1380" w:type="dxa"/>
            <w:vAlign w:val="center"/>
          </w:tcPr>
          <w:p>
            <w:pPr>
              <w:pStyle w:val="3"/>
              <w:widowControl w:val="0"/>
              <w:spacing w:line="240" w:lineRule="auto"/>
              <w:jc w:val="center"/>
              <w:rPr>
                <w:rFonts w:hint="eastAsia"/>
                <w:spacing w:val="5"/>
                <w:position w:val="21"/>
                <w:sz w:val="28"/>
                <w:szCs w:val="28"/>
                <w:vertAlign w:val="baseline"/>
                <w:lang w:val="en-US" w:eastAsia="zh-CN"/>
              </w:rPr>
            </w:pPr>
            <w:r>
              <w:rPr>
                <w:rFonts w:hint="eastAsia"/>
                <w:spacing w:val="5"/>
                <w:position w:val="21"/>
                <w:sz w:val="28"/>
                <w:szCs w:val="28"/>
                <w:vertAlign w:val="baseline"/>
                <w:lang w:val="en-US" w:eastAsia="zh-CN"/>
              </w:rPr>
              <w:t>预算</w:t>
            </w:r>
          </w:p>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万元</w:t>
            </w:r>
          </w:p>
        </w:tc>
        <w:tc>
          <w:tcPr>
            <w:tcW w:w="1231" w:type="dxa"/>
            <w:vAlign w:val="center"/>
          </w:tcPr>
          <w:p>
            <w:pPr>
              <w:pStyle w:val="3"/>
              <w:widowControl w:val="0"/>
              <w:spacing w:line="240" w:lineRule="auto"/>
              <w:jc w:val="center"/>
              <w:rPr>
                <w:rFonts w:hint="eastAsia"/>
                <w:spacing w:val="5"/>
                <w:position w:val="21"/>
                <w:sz w:val="28"/>
                <w:szCs w:val="28"/>
                <w:vertAlign w:val="baseline"/>
                <w:lang w:val="en-US" w:eastAsia="zh-CN"/>
              </w:rPr>
            </w:pPr>
            <w:r>
              <w:rPr>
                <w:rFonts w:hint="eastAsia"/>
                <w:spacing w:val="5"/>
                <w:position w:val="21"/>
                <w:sz w:val="28"/>
                <w:szCs w:val="28"/>
                <w:vertAlign w:val="baseline"/>
                <w:lang w:val="en-US" w:eastAsia="zh-CN"/>
              </w:rPr>
              <w:t>支出</w:t>
            </w:r>
          </w:p>
          <w:p>
            <w:pPr>
              <w:pStyle w:val="3"/>
              <w:widowControl w:val="0"/>
              <w:spacing w:line="240" w:lineRule="auto"/>
              <w:jc w:val="center"/>
              <w:rPr>
                <w:rFonts w:hint="default" w:eastAsia="仿宋"/>
                <w:spacing w:val="5"/>
                <w:position w:val="21"/>
                <w:sz w:val="28"/>
                <w:szCs w:val="28"/>
                <w:vertAlign w:val="baseline"/>
                <w:lang w:val="en-US" w:eastAsia="zh-CN"/>
              </w:rPr>
            </w:pPr>
            <w:r>
              <w:rPr>
                <w:rFonts w:hint="eastAsia"/>
                <w:spacing w:val="5"/>
                <w:position w:val="21"/>
                <w:sz w:val="28"/>
                <w:szCs w:val="28"/>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12"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新教师</w:t>
            </w:r>
          </w:p>
        </w:tc>
        <w:tc>
          <w:tcPr>
            <w:tcW w:w="5975"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湖南护理学校新教师岗前培训</w:t>
            </w:r>
          </w:p>
        </w:tc>
        <w:tc>
          <w:tcPr>
            <w:tcW w:w="1380"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0.3</w:t>
            </w:r>
          </w:p>
        </w:tc>
        <w:tc>
          <w:tcPr>
            <w:tcW w:w="1231"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2" w:type="dxa"/>
            <w:vAlign w:val="center"/>
          </w:tcPr>
          <w:p>
            <w:pPr>
              <w:keepNext w:val="0"/>
              <w:keepLines w:val="0"/>
              <w:widowControl/>
              <w:suppressLineNumbers w:val="0"/>
              <w:spacing w:line="240" w:lineRule="auto"/>
              <w:jc w:val="center"/>
              <w:textAlignment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全体教师</w:t>
            </w:r>
          </w:p>
        </w:tc>
        <w:tc>
          <w:tcPr>
            <w:tcW w:w="5975"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教职工拓展训练</w:t>
            </w:r>
          </w:p>
        </w:tc>
        <w:tc>
          <w:tcPr>
            <w:tcW w:w="1380"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1</w:t>
            </w:r>
          </w:p>
        </w:tc>
        <w:tc>
          <w:tcPr>
            <w:tcW w:w="1231"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12" w:type="dxa"/>
            <w:vAlign w:val="center"/>
          </w:tcPr>
          <w:p>
            <w:pPr>
              <w:keepNext w:val="0"/>
              <w:keepLines w:val="0"/>
              <w:widowControl/>
              <w:suppressLineNumbers w:val="0"/>
              <w:spacing w:line="240" w:lineRule="auto"/>
              <w:jc w:val="center"/>
              <w:textAlignment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学校</w:t>
            </w:r>
          </w:p>
        </w:tc>
        <w:tc>
          <w:tcPr>
            <w:tcW w:w="5975" w:type="dxa"/>
            <w:vAlign w:val="center"/>
          </w:tcPr>
          <w:p>
            <w:pPr>
              <w:keepNext w:val="0"/>
              <w:keepLines w:val="0"/>
              <w:widowControl/>
              <w:suppressLineNumbers w:val="0"/>
              <w:spacing w:line="240" w:lineRule="auto"/>
              <w:jc w:val="both"/>
              <w:textAlignment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2022年长沙市中等职业学校学生技能竞赛医卫类团体二等奖</w:t>
            </w:r>
          </w:p>
        </w:tc>
        <w:tc>
          <w:tcPr>
            <w:tcW w:w="1380" w:type="dxa"/>
            <w:vMerge w:val="restart"/>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0.5</w:t>
            </w:r>
          </w:p>
        </w:tc>
        <w:tc>
          <w:tcPr>
            <w:tcW w:w="1231" w:type="dxa"/>
            <w:vMerge w:val="restart"/>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12" w:type="dxa"/>
            <w:vAlign w:val="center"/>
          </w:tcPr>
          <w:p>
            <w:pPr>
              <w:keepNext w:val="0"/>
              <w:keepLines w:val="0"/>
              <w:widowControl/>
              <w:suppressLineNumbers w:val="0"/>
              <w:spacing w:line="240" w:lineRule="auto"/>
              <w:jc w:val="center"/>
              <w:textAlignment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杨楠、蔡凤玫刘巧阳曾志彦陈思、粟萱</w:t>
            </w:r>
          </w:p>
        </w:tc>
        <w:tc>
          <w:tcPr>
            <w:tcW w:w="5975" w:type="dxa"/>
            <w:vAlign w:val="center"/>
          </w:tcPr>
          <w:p>
            <w:pPr>
              <w:keepNext w:val="0"/>
              <w:keepLines w:val="0"/>
              <w:widowControl/>
              <w:suppressLineNumbers w:val="0"/>
              <w:spacing w:line="240" w:lineRule="auto"/>
              <w:jc w:val="both"/>
              <w:textAlignment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2022年长沙市中等职业学校学生技能竞赛医卫类比赛--“优秀指导教师奖”</w:t>
            </w:r>
          </w:p>
        </w:tc>
        <w:tc>
          <w:tcPr>
            <w:tcW w:w="1380" w:type="dxa"/>
            <w:vMerge w:val="continue"/>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p>
        </w:tc>
        <w:tc>
          <w:tcPr>
            <w:tcW w:w="1231" w:type="dxa"/>
            <w:vMerge w:val="continue"/>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12" w:type="dxa"/>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王茜</w:t>
            </w:r>
          </w:p>
        </w:tc>
        <w:tc>
          <w:tcPr>
            <w:tcW w:w="59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2022年长沙市班主任基本功二等奖</w:t>
            </w:r>
          </w:p>
        </w:tc>
        <w:tc>
          <w:tcPr>
            <w:tcW w:w="1380" w:type="dxa"/>
            <w:vAlign w:val="center"/>
          </w:tcPr>
          <w:p>
            <w:pPr>
              <w:pStyle w:val="3"/>
              <w:widowControl w:val="0"/>
              <w:spacing w:line="240" w:lineRule="auto"/>
              <w:jc w:val="center"/>
              <w:rPr>
                <w:rFonts w:hint="default" w:ascii="仿宋" w:hAnsi="仿宋" w:eastAsia="仿宋" w:cs="仿宋"/>
                <w:spacing w:val="5"/>
                <w:position w:val="21"/>
                <w:sz w:val="28"/>
                <w:szCs w:val="28"/>
                <w:vertAlign w:val="baseline"/>
                <w:lang w:val="en-US" w:eastAsia="zh-CN"/>
              </w:rPr>
            </w:pPr>
            <w:r>
              <w:rPr>
                <w:rFonts w:hint="eastAsia" w:cs="仿宋"/>
                <w:spacing w:val="5"/>
                <w:position w:val="21"/>
                <w:sz w:val="28"/>
                <w:szCs w:val="28"/>
                <w:vertAlign w:val="baseline"/>
                <w:lang w:val="en-US" w:eastAsia="zh-CN"/>
              </w:rPr>
              <w:t>0.2</w:t>
            </w:r>
          </w:p>
        </w:tc>
        <w:tc>
          <w:tcPr>
            <w:tcW w:w="1231" w:type="dxa"/>
            <w:vAlign w:val="center"/>
          </w:tcPr>
          <w:p>
            <w:pPr>
              <w:pStyle w:val="3"/>
              <w:widowControl w:val="0"/>
              <w:spacing w:line="240" w:lineRule="auto"/>
              <w:jc w:val="center"/>
              <w:rPr>
                <w:rFonts w:hint="default" w:ascii="仿宋" w:hAnsi="仿宋" w:eastAsia="仿宋" w:cs="仿宋"/>
                <w:spacing w:val="5"/>
                <w:position w:val="21"/>
                <w:sz w:val="28"/>
                <w:szCs w:val="28"/>
                <w:vertAlign w:val="baseline"/>
                <w:lang w:val="en-US" w:eastAsia="zh-CN"/>
              </w:rPr>
            </w:pPr>
            <w:r>
              <w:rPr>
                <w:rFonts w:hint="eastAsia" w:cs="仿宋"/>
                <w:spacing w:val="5"/>
                <w:position w:val="21"/>
                <w:sz w:val="28"/>
                <w:szCs w:val="28"/>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12" w:type="dxa"/>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黄一俊</w:t>
            </w:r>
          </w:p>
        </w:tc>
        <w:tc>
          <w:tcPr>
            <w:tcW w:w="5975" w:type="dxa"/>
            <w:vAlign w:val="center"/>
          </w:tcPr>
          <w:p>
            <w:pPr>
              <w:keepNext w:val="0"/>
              <w:keepLines w:val="0"/>
              <w:widowControl/>
              <w:suppressLineNumbers w:val="0"/>
              <w:spacing w:line="240" w:lineRule="auto"/>
              <w:jc w:val="both"/>
              <w:textAlignment w:val="center"/>
              <w:rPr>
                <w:rFonts w:hint="default"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2023年“楚怡杯”长沙市中等职业学校班主任能力比赛二等奖</w:t>
            </w:r>
          </w:p>
        </w:tc>
        <w:tc>
          <w:tcPr>
            <w:tcW w:w="1380" w:type="dxa"/>
            <w:vAlign w:val="center"/>
          </w:tcPr>
          <w:p>
            <w:pPr>
              <w:pStyle w:val="3"/>
              <w:widowControl w:val="0"/>
              <w:spacing w:line="240" w:lineRule="auto"/>
              <w:jc w:val="center"/>
              <w:rPr>
                <w:rFonts w:hint="default" w:ascii="仿宋" w:hAnsi="仿宋" w:eastAsia="仿宋" w:cs="仿宋"/>
                <w:spacing w:val="5"/>
                <w:position w:val="21"/>
                <w:sz w:val="28"/>
                <w:szCs w:val="28"/>
                <w:vertAlign w:val="baseline"/>
                <w:lang w:val="en-US" w:eastAsia="zh-CN"/>
              </w:rPr>
            </w:pPr>
            <w:r>
              <w:rPr>
                <w:rFonts w:hint="eastAsia" w:cs="仿宋"/>
                <w:spacing w:val="5"/>
                <w:position w:val="21"/>
                <w:sz w:val="28"/>
                <w:szCs w:val="28"/>
                <w:vertAlign w:val="baseline"/>
                <w:lang w:val="en-US" w:eastAsia="zh-CN"/>
              </w:rPr>
              <w:t>0.2</w:t>
            </w:r>
          </w:p>
        </w:tc>
        <w:tc>
          <w:tcPr>
            <w:tcW w:w="1231" w:type="dxa"/>
            <w:vAlign w:val="center"/>
          </w:tcPr>
          <w:p>
            <w:pPr>
              <w:pStyle w:val="3"/>
              <w:widowControl w:val="0"/>
              <w:spacing w:line="240" w:lineRule="auto"/>
              <w:jc w:val="center"/>
              <w:rPr>
                <w:rFonts w:hint="default" w:ascii="仿宋" w:hAnsi="仿宋" w:eastAsia="仿宋" w:cs="仿宋"/>
                <w:spacing w:val="5"/>
                <w:position w:val="21"/>
                <w:sz w:val="28"/>
                <w:szCs w:val="28"/>
                <w:vertAlign w:val="baseline"/>
                <w:lang w:val="en-US" w:eastAsia="zh-CN"/>
              </w:rPr>
            </w:pPr>
            <w:r>
              <w:rPr>
                <w:rFonts w:hint="eastAsia" w:cs="仿宋"/>
                <w:spacing w:val="5"/>
                <w:position w:val="21"/>
                <w:sz w:val="28"/>
                <w:szCs w:val="28"/>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12"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学校</w:t>
            </w:r>
          </w:p>
        </w:tc>
        <w:tc>
          <w:tcPr>
            <w:tcW w:w="5975" w:type="dxa"/>
            <w:vAlign w:val="center"/>
          </w:tcPr>
          <w:p>
            <w:pPr>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2023年湖南省职业院校技能竞赛（中职组护理技能）一等奖</w:t>
            </w:r>
          </w:p>
        </w:tc>
        <w:tc>
          <w:tcPr>
            <w:tcW w:w="1380" w:type="dxa"/>
            <w:vMerge w:val="restart"/>
            <w:vAlign w:val="center"/>
          </w:tcPr>
          <w:p>
            <w:pPr>
              <w:pStyle w:val="3"/>
              <w:widowControl w:val="0"/>
              <w:spacing w:line="240" w:lineRule="auto"/>
              <w:jc w:val="center"/>
              <w:rPr>
                <w:rFonts w:hint="default" w:ascii="仿宋" w:hAnsi="仿宋" w:eastAsia="仿宋" w:cs="仿宋"/>
                <w:spacing w:val="5"/>
                <w:position w:val="21"/>
                <w:sz w:val="28"/>
                <w:szCs w:val="28"/>
                <w:vertAlign w:val="baseline"/>
                <w:lang w:val="en-US" w:eastAsia="zh-CN"/>
              </w:rPr>
            </w:pPr>
            <w:r>
              <w:rPr>
                <w:rFonts w:hint="eastAsia" w:cs="仿宋"/>
                <w:spacing w:val="5"/>
                <w:position w:val="21"/>
                <w:sz w:val="28"/>
                <w:szCs w:val="28"/>
                <w:vertAlign w:val="baseline"/>
                <w:lang w:val="en-US" w:eastAsia="zh-CN"/>
              </w:rPr>
              <w:t>0.8</w:t>
            </w:r>
          </w:p>
        </w:tc>
        <w:tc>
          <w:tcPr>
            <w:tcW w:w="1231" w:type="dxa"/>
            <w:vMerge w:val="restart"/>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1.</w:t>
            </w:r>
            <w:r>
              <w:rPr>
                <w:rFonts w:hint="eastAsia" w:cs="仿宋"/>
                <w:spacing w:val="5"/>
                <w:position w:val="21"/>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12"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粟萱、刘巧阳</w:t>
            </w:r>
          </w:p>
        </w:tc>
        <w:tc>
          <w:tcPr>
            <w:tcW w:w="5975" w:type="dxa"/>
            <w:vAlign w:val="center"/>
          </w:tcPr>
          <w:p>
            <w:pPr>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2023年湖南省职业院校技能竞赛（中职组护理技能）--“优秀指导教师奖”</w:t>
            </w:r>
          </w:p>
        </w:tc>
        <w:tc>
          <w:tcPr>
            <w:tcW w:w="1380" w:type="dxa"/>
            <w:vMerge w:val="continue"/>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p>
        </w:tc>
        <w:tc>
          <w:tcPr>
            <w:tcW w:w="1231" w:type="dxa"/>
            <w:vMerge w:val="continue"/>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12"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粟萱、叶志香</w:t>
            </w:r>
          </w:p>
        </w:tc>
        <w:tc>
          <w:tcPr>
            <w:tcW w:w="5975" w:type="dxa"/>
            <w:vAlign w:val="center"/>
          </w:tcPr>
          <w:p>
            <w:pPr>
              <w:widowControl w:val="0"/>
              <w:spacing w:line="240" w:lineRule="auto"/>
              <w:jc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指导彭思思、郭芯禹同学参加2023年全国职业院校技能竞赛--中职护理技能竞赛荣获二等奖</w:t>
            </w:r>
          </w:p>
        </w:tc>
        <w:tc>
          <w:tcPr>
            <w:tcW w:w="1380" w:type="dxa"/>
            <w:vAlign w:val="center"/>
          </w:tcPr>
          <w:p>
            <w:pPr>
              <w:pStyle w:val="3"/>
              <w:widowControl w:val="0"/>
              <w:spacing w:line="240" w:lineRule="auto"/>
              <w:jc w:val="center"/>
              <w:rPr>
                <w:rFonts w:hint="default" w:ascii="仿宋" w:hAnsi="仿宋" w:eastAsia="仿宋" w:cs="仿宋"/>
                <w:spacing w:val="5"/>
                <w:position w:val="21"/>
                <w:sz w:val="28"/>
                <w:szCs w:val="28"/>
                <w:vertAlign w:val="baseline"/>
                <w:lang w:val="en-US" w:eastAsia="zh-CN"/>
              </w:rPr>
            </w:pPr>
            <w:r>
              <w:rPr>
                <w:rFonts w:hint="eastAsia" w:cs="仿宋"/>
                <w:spacing w:val="5"/>
                <w:position w:val="21"/>
                <w:sz w:val="28"/>
                <w:szCs w:val="28"/>
                <w:vertAlign w:val="baseline"/>
                <w:lang w:val="en-US" w:eastAsia="zh-CN"/>
              </w:rPr>
              <w:t>0.8</w:t>
            </w:r>
          </w:p>
        </w:tc>
        <w:tc>
          <w:tcPr>
            <w:tcW w:w="1231"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2.</w:t>
            </w:r>
            <w:r>
              <w:rPr>
                <w:rFonts w:hint="eastAsia" w:cs="仿宋"/>
                <w:spacing w:val="5"/>
                <w:position w:val="21"/>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12"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新老师、骨干教师</w:t>
            </w:r>
          </w:p>
        </w:tc>
        <w:tc>
          <w:tcPr>
            <w:tcW w:w="5975"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i w:val="0"/>
                <w:iCs w:val="0"/>
                <w:snapToGrid w:val="0"/>
                <w:color w:val="000000"/>
                <w:kern w:val="0"/>
                <w:sz w:val="28"/>
                <w:szCs w:val="28"/>
                <w:u w:val="none"/>
                <w:lang w:val="en-US" w:eastAsia="zh-CN" w:bidi="ar"/>
              </w:rPr>
              <w:t>青蓝工程</w:t>
            </w:r>
          </w:p>
        </w:tc>
        <w:tc>
          <w:tcPr>
            <w:tcW w:w="1380"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0.2</w:t>
            </w:r>
          </w:p>
        </w:tc>
        <w:tc>
          <w:tcPr>
            <w:tcW w:w="1231" w:type="dxa"/>
            <w:vAlign w:val="center"/>
          </w:tcPr>
          <w:p>
            <w:pPr>
              <w:pStyle w:val="3"/>
              <w:widowControl w:val="0"/>
              <w:spacing w:line="240" w:lineRule="auto"/>
              <w:jc w:val="center"/>
              <w:rPr>
                <w:rFonts w:hint="eastAsia" w:ascii="仿宋" w:hAnsi="仿宋" w:eastAsia="仿宋" w:cs="仿宋"/>
                <w:spacing w:val="5"/>
                <w:position w:val="21"/>
                <w:sz w:val="28"/>
                <w:szCs w:val="28"/>
                <w:vertAlign w:val="baseline"/>
                <w:lang w:val="en-US" w:eastAsia="zh-CN"/>
              </w:rPr>
            </w:pPr>
            <w:r>
              <w:rPr>
                <w:rFonts w:hint="eastAsia" w:ascii="仿宋" w:hAnsi="仿宋" w:eastAsia="仿宋" w:cs="仿宋"/>
                <w:spacing w:val="5"/>
                <w:position w:val="21"/>
                <w:sz w:val="28"/>
                <w:szCs w:val="28"/>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187" w:type="dxa"/>
            <w:gridSpan w:val="2"/>
            <w:vAlign w:val="center"/>
          </w:tcPr>
          <w:p>
            <w:pPr>
              <w:pStyle w:val="3"/>
              <w:widowControl w:val="0"/>
              <w:spacing w:line="240" w:lineRule="auto"/>
              <w:jc w:val="center"/>
              <w:rPr>
                <w:rFonts w:hint="default"/>
                <w:spacing w:val="5"/>
                <w:position w:val="21"/>
                <w:sz w:val="28"/>
                <w:szCs w:val="28"/>
                <w:vertAlign w:val="baseline"/>
                <w:lang w:val="en-US" w:eastAsia="zh-CN"/>
              </w:rPr>
            </w:pPr>
            <w:r>
              <w:rPr>
                <w:rFonts w:hint="eastAsia"/>
                <w:spacing w:val="5"/>
                <w:position w:val="21"/>
                <w:sz w:val="28"/>
                <w:szCs w:val="28"/>
                <w:vertAlign w:val="baseline"/>
                <w:lang w:val="en-US" w:eastAsia="zh-CN"/>
              </w:rPr>
              <w:t>合计</w:t>
            </w:r>
          </w:p>
        </w:tc>
        <w:tc>
          <w:tcPr>
            <w:tcW w:w="1380" w:type="dxa"/>
            <w:vAlign w:val="center"/>
          </w:tcPr>
          <w:p>
            <w:pPr>
              <w:pStyle w:val="3"/>
              <w:widowControl w:val="0"/>
              <w:spacing w:line="240" w:lineRule="auto"/>
              <w:jc w:val="center"/>
              <w:rPr>
                <w:rFonts w:hint="default"/>
                <w:spacing w:val="5"/>
                <w:position w:val="21"/>
                <w:sz w:val="28"/>
                <w:szCs w:val="28"/>
                <w:vertAlign w:val="baseline"/>
                <w:lang w:val="en-US" w:eastAsia="zh-CN"/>
              </w:rPr>
            </w:pPr>
            <w:r>
              <w:rPr>
                <w:rFonts w:hint="eastAsia"/>
                <w:spacing w:val="5"/>
                <w:position w:val="21"/>
                <w:sz w:val="28"/>
                <w:szCs w:val="28"/>
                <w:vertAlign w:val="baseline"/>
                <w:lang w:val="en-US" w:eastAsia="zh-CN"/>
              </w:rPr>
              <w:t>4</w:t>
            </w:r>
          </w:p>
        </w:tc>
        <w:tc>
          <w:tcPr>
            <w:tcW w:w="1231" w:type="dxa"/>
            <w:vAlign w:val="center"/>
          </w:tcPr>
          <w:p>
            <w:pPr>
              <w:pStyle w:val="3"/>
              <w:widowControl w:val="0"/>
              <w:spacing w:line="240" w:lineRule="auto"/>
              <w:jc w:val="center"/>
              <w:rPr>
                <w:rFonts w:hint="default"/>
                <w:spacing w:val="5"/>
                <w:position w:val="21"/>
                <w:sz w:val="28"/>
                <w:szCs w:val="28"/>
                <w:vertAlign w:val="baseline"/>
                <w:lang w:val="en-US" w:eastAsia="zh-CN"/>
              </w:rPr>
            </w:pPr>
            <w:r>
              <w:rPr>
                <w:rFonts w:hint="eastAsia"/>
                <w:spacing w:val="5"/>
                <w:position w:val="21"/>
                <w:sz w:val="28"/>
                <w:szCs w:val="28"/>
                <w:vertAlign w:val="baseline"/>
                <w:lang w:val="en-US" w:eastAsia="zh-CN"/>
              </w:rPr>
              <w:t>6.6</w:t>
            </w:r>
          </w:p>
        </w:tc>
      </w:tr>
    </w:tbl>
    <w:p>
      <w:pPr>
        <w:pStyle w:val="2"/>
        <w:numPr>
          <w:ilvl w:val="0"/>
          <w:numId w:val="0"/>
        </w:numPr>
        <w:rPr>
          <w:rFonts w:hint="default"/>
          <w:lang w:val="en-US" w:eastAsia="zh-CN"/>
        </w:rPr>
      </w:pPr>
    </w:p>
    <w:p>
      <w:pPr>
        <w:spacing w:before="226" w:line="240" w:lineRule="auto"/>
        <w:ind w:left="649"/>
        <w:rPr>
          <w:rFonts w:hint="eastAsia" w:ascii="仿宋" w:hAnsi="仿宋" w:eastAsia="仿宋" w:cs="仿宋"/>
          <w:b/>
          <w:bCs/>
          <w:spacing w:val="7"/>
          <w:sz w:val="31"/>
          <w:szCs w:val="31"/>
        </w:rPr>
      </w:pPr>
      <w:r>
        <w:rPr>
          <w:rFonts w:hint="eastAsia" w:ascii="仿宋" w:hAnsi="仿宋" w:eastAsia="仿宋" w:cs="仿宋"/>
          <w:b/>
          <w:bCs/>
          <w:spacing w:val="7"/>
          <w:sz w:val="31"/>
          <w:szCs w:val="31"/>
        </w:rPr>
        <w:t>三、存在的问题</w:t>
      </w:r>
    </w:p>
    <w:p>
      <w:pPr>
        <w:spacing w:before="226" w:line="240" w:lineRule="auto"/>
        <w:ind w:firstLine="638" w:firstLineChars="200"/>
        <w:rPr>
          <w:rFonts w:hint="eastAsia" w:ascii="仿宋" w:hAnsi="仿宋" w:eastAsia="仿宋" w:cs="仿宋"/>
          <w:b/>
          <w:bCs/>
          <w:spacing w:val="4"/>
          <w:position w:val="21"/>
          <w:sz w:val="31"/>
          <w:szCs w:val="31"/>
          <w:lang w:val="en-US" w:eastAsia="zh-CN"/>
        </w:rPr>
      </w:pPr>
      <w:r>
        <w:rPr>
          <w:rFonts w:hint="eastAsia" w:ascii="仿宋" w:hAnsi="仿宋" w:eastAsia="仿宋" w:cs="仿宋"/>
          <w:b/>
          <w:bCs/>
          <w:spacing w:val="4"/>
          <w:position w:val="21"/>
          <w:sz w:val="31"/>
          <w:szCs w:val="31"/>
          <w:lang w:val="en-US" w:eastAsia="zh-CN"/>
        </w:rPr>
        <w:t>（一）存在的问题</w:t>
      </w:r>
    </w:p>
    <w:p>
      <w:pPr>
        <w:spacing w:before="226" w:line="240" w:lineRule="auto"/>
        <w:ind w:firstLine="638" w:firstLineChars="200"/>
        <w:rPr>
          <w:rFonts w:hint="default" w:ascii="仿宋" w:hAnsi="仿宋" w:eastAsia="仿宋" w:cs="仿宋"/>
          <w:b/>
          <w:bCs/>
          <w:spacing w:val="4"/>
          <w:position w:val="21"/>
          <w:sz w:val="31"/>
          <w:szCs w:val="31"/>
          <w:lang w:val="en-US" w:eastAsia="zh-CN"/>
        </w:rPr>
      </w:pPr>
      <w:r>
        <w:rPr>
          <w:rFonts w:hint="eastAsia" w:ascii="仿宋" w:hAnsi="仿宋" w:eastAsia="仿宋" w:cs="仿宋"/>
          <w:b/>
          <w:bCs/>
          <w:spacing w:val="4"/>
          <w:position w:val="21"/>
          <w:sz w:val="31"/>
          <w:szCs w:val="31"/>
          <w:lang w:val="en-US" w:eastAsia="zh-CN"/>
        </w:rPr>
        <w:t>1.医疗机构对中职学生实习存在排斥现象</w:t>
      </w:r>
    </w:p>
    <w:p>
      <w:pPr>
        <w:spacing w:before="226" w:line="240" w:lineRule="auto"/>
        <w:ind w:firstLine="636" w:firstLineChars="200"/>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随着人们对医疗服务需求的提升，越来越多的医疗机构对医卫类专业跟岗实习生的学历层次提出更高要求，中职学生难以进入三甲医院实习。</w:t>
      </w:r>
    </w:p>
    <w:p>
      <w:pPr>
        <w:pStyle w:val="3"/>
        <w:spacing w:line="240" w:lineRule="auto"/>
        <w:ind w:firstLine="638" w:firstLineChars="200"/>
        <w:jc w:val="both"/>
        <w:rPr>
          <w:rFonts w:hint="eastAsia" w:cs="仿宋"/>
          <w:b/>
          <w:bCs/>
          <w:spacing w:val="4"/>
          <w:position w:val="21"/>
          <w:sz w:val="31"/>
          <w:szCs w:val="31"/>
          <w:lang w:val="en-US" w:eastAsia="zh-CN"/>
        </w:rPr>
      </w:pPr>
      <w:r>
        <w:rPr>
          <w:rFonts w:hint="eastAsia" w:cs="仿宋"/>
          <w:b/>
          <w:bCs/>
          <w:spacing w:val="4"/>
          <w:position w:val="21"/>
          <w:sz w:val="31"/>
          <w:szCs w:val="31"/>
          <w:lang w:val="en-US" w:eastAsia="zh-CN"/>
        </w:rPr>
        <w:t>2.</w:t>
      </w:r>
      <w:r>
        <w:rPr>
          <w:rFonts w:hint="eastAsia" w:ascii="仿宋" w:hAnsi="仿宋" w:eastAsia="仿宋" w:cs="仿宋"/>
          <w:b/>
          <w:bCs/>
          <w:spacing w:val="4"/>
          <w:position w:val="21"/>
          <w:sz w:val="31"/>
          <w:szCs w:val="31"/>
          <w:lang w:val="en-US" w:eastAsia="zh-CN"/>
        </w:rPr>
        <w:t>内部治理体系还需</w:t>
      </w:r>
      <w:r>
        <w:rPr>
          <w:rFonts w:hint="eastAsia" w:cs="仿宋"/>
          <w:b/>
          <w:bCs/>
          <w:spacing w:val="4"/>
          <w:position w:val="21"/>
          <w:sz w:val="31"/>
          <w:szCs w:val="31"/>
          <w:lang w:val="en-US" w:eastAsia="zh-CN"/>
        </w:rPr>
        <w:t>进一步完善</w:t>
      </w:r>
    </w:p>
    <w:p>
      <w:pPr>
        <w:pStyle w:val="3"/>
        <w:spacing w:line="240" w:lineRule="auto"/>
        <w:ind w:firstLine="636" w:firstLineChars="200"/>
        <w:jc w:val="both"/>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学校实施</w:t>
      </w:r>
      <w:r>
        <w:rPr>
          <w:rFonts w:hint="eastAsia" w:cs="仿宋"/>
          <w:spacing w:val="4"/>
          <w:position w:val="21"/>
          <w:sz w:val="31"/>
          <w:szCs w:val="31"/>
          <w:lang w:val="en-US" w:eastAsia="zh-CN"/>
        </w:rPr>
        <w:t>校系</w:t>
      </w:r>
      <w:r>
        <w:rPr>
          <w:rFonts w:hint="eastAsia" w:ascii="仿宋" w:hAnsi="仿宋" w:eastAsia="仿宋" w:cs="仿宋"/>
          <w:spacing w:val="4"/>
          <w:position w:val="21"/>
          <w:sz w:val="31"/>
          <w:szCs w:val="31"/>
          <w:lang w:val="en-US" w:eastAsia="zh-CN"/>
        </w:rPr>
        <w:t>二级管理</w:t>
      </w:r>
      <w:r>
        <w:rPr>
          <w:rFonts w:hint="eastAsia" w:cs="仿宋"/>
          <w:spacing w:val="4"/>
          <w:position w:val="21"/>
          <w:sz w:val="31"/>
          <w:szCs w:val="31"/>
          <w:lang w:val="en-US" w:eastAsia="zh-CN"/>
        </w:rPr>
        <w:t>条件尚不成熟</w:t>
      </w:r>
      <w:r>
        <w:rPr>
          <w:rFonts w:hint="eastAsia" w:ascii="仿宋" w:hAnsi="仿宋" w:eastAsia="仿宋" w:cs="仿宋"/>
          <w:spacing w:val="4"/>
          <w:position w:val="21"/>
          <w:sz w:val="31"/>
          <w:szCs w:val="31"/>
          <w:lang w:val="en-US" w:eastAsia="zh-CN"/>
        </w:rPr>
        <w:t>，成效还不够显著，校系二级合力未能充分形成，内设</w:t>
      </w:r>
      <w:r>
        <w:rPr>
          <w:rFonts w:hint="eastAsia" w:cs="仿宋"/>
          <w:spacing w:val="4"/>
          <w:position w:val="21"/>
          <w:sz w:val="31"/>
          <w:szCs w:val="31"/>
          <w:lang w:val="en-US" w:eastAsia="zh-CN"/>
        </w:rPr>
        <w:t>职</w:t>
      </w:r>
      <w:r>
        <w:rPr>
          <w:rFonts w:hint="eastAsia" w:ascii="仿宋" w:hAnsi="仿宋" w:eastAsia="仿宋" w:cs="仿宋"/>
          <w:spacing w:val="4"/>
          <w:position w:val="21"/>
          <w:sz w:val="31"/>
          <w:szCs w:val="31"/>
          <w:lang w:val="en-US" w:eastAsia="zh-CN"/>
        </w:rPr>
        <w:t>能部门协作能力还需提升，绩效考核的内驱力还未充分彰显。</w:t>
      </w:r>
    </w:p>
    <w:p>
      <w:pPr>
        <w:pStyle w:val="3"/>
        <w:spacing w:line="240" w:lineRule="auto"/>
        <w:ind w:firstLine="638" w:firstLineChars="200"/>
        <w:jc w:val="both"/>
        <w:rPr>
          <w:rFonts w:hint="eastAsia" w:ascii="仿宋" w:hAnsi="仿宋" w:eastAsia="仿宋" w:cs="仿宋"/>
          <w:b/>
          <w:bCs/>
          <w:spacing w:val="4"/>
          <w:position w:val="21"/>
          <w:sz w:val="31"/>
          <w:szCs w:val="31"/>
          <w:lang w:val="en-US" w:eastAsia="zh-CN"/>
        </w:rPr>
      </w:pPr>
      <w:r>
        <w:rPr>
          <w:rFonts w:hint="eastAsia" w:ascii="仿宋" w:hAnsi="仿宋" w:eastAsia="仿宋" w:cs="仿宋"/>
          <w:b/>
          <w:bCs/>
          <w:spacing w:val="4"/>
          <w:position w:val="21"/>
          <w:sz w:val="31"/>
          <w:szCs w:val="31"/>
          <w:lang w:val="en-US" w:eastAsia="zh-CN"/>
        </w:rPr>
        <w:t>（二）改进措施</w:t>
      </w:r>
    </w:p>
    <w:p>
      <w:pPr>
        <w:pStyle w:val="3"/>
        <w:spacing w:line="240" w:lineRule="auto"/>
        <w:ind w:firstLine="638" w:firstLineChars="200"/>
        <w:jc w:val="both"/>
        <w:rPr>
          <w:rFonts w:hint="eastAsia" w:ascii="仿宋" w:hAnsi="仿宋" w:eastAsia="仿宋" w:cs="仿宋"/>
          <w:spacing w:val="4"/>
          <w:position w:val="21"/>
          <w:sz w:val="31"/>
          <w:szCs w:val="31"/>
          <w:lang w:val="en-US" w:eastAsia="zh-CN"/>
        </w:rPr>
      </w:pPr>
      <w:r>
        <w:rPr>
          <w:rFonts w:hint="eastAsia" w:ascii="仿宋" w:hAnsi="仿宋" w:eastAsia="仿宋" w:cs="仿宋"/>
          <w:b/>
          <w:bCs/>
          <w:spacing w:val="4"/>
          <w:position w:val="21"/>
          <w:sz w:val="31"/>
          <w:szCs w:val="31"/>
          <w:lang w:val="en-US" w:eastAsia="zh-CN"/>
        </w:rPr>
        <w:t>1.加强学生</w:t>
      </w:r>
      <w:r>
        <w:rPr>
          <w:rFonts w:hint="eastAsia" w:cs="仿宋"/>
          <w:b/>
          <w:bCs/>
          <w:spacing w:val="4"/>
          <w:position w:val="21"/>
          <w:sz w:val="31"/>
          <w:szCs w:val="31"/>
          <w:lang w:val="en-US" w:eastAsia="zh-CN"/>
        </w:rPr>
        <w:t>理论基础和动手</w:t>
      </w:r>
      <w:r>
        <w:rPr>
          <w:rFonts w:hint="eastAsia" w:ascii="仿宋" w:hAnsi="仿宋" w:eastAsia="仿宋" w:cs="仿宋"/>
          <w:b/>
          <w:bCs/>
          <w:spacing w:val="4"/>
          <w:position w:val="21"/>
          <w:sz w:val="31"/>
          <w:szCs w:val="31"/>
          <w:lang w:val="en-US" w:eastAsia="zh-CN"/>
        </w:rPr>
        <w:t>操作能力</w:t>
      </w:r>
      <w:r>
        <w:rPr>
          <w:rFonts w:hint="eastAsia" w:cs="仿宋"/>
          <w:b/>
          <w:bCs/>
          <w:spacing w:val="4"/>
          <w:position w:val="21"/>
          <w:sz w:val="31"/>
          <w:szCs w:val="31"/>
          <w:lang w:val="en-US" w:eastAsia="zh-CN"/>
        </w:rPr>
        <w:t>培养</w:t>
      </w:r>
      <w:r>
        <w:rPr>
          <w:rFonts w:hint="eastAsia" w:cs="仿宋"/>
          <w:spacing w:val="4"/>
          <w:position w:val="21"/>
          <w:sz w:val="31"/>
          <w:szCs w:val="31"/>
          <w:lang w:val="en-US" w:eastAsia="zh-CN"/>
        </w:rPr>
        <w:t xml:space="preserve">  </w:t>
      </w:r>
      <w:r>
        <w:rPr>
          <w:rFonts w:hint="eastAsia" w:ascii="仿宋" w:hAnsi="仿宋" w:eastAsia="仿宋" w:cs="仿宋"/>
          <w:spacing w:val="4"/>
          <w:position w:val="21"/>
          <w:sz w:val="31"/>
          <w:szCs w:val="31"/>
          <w:lang w:val="en-US" w:eastAsia="zh-CN"/>
        </w:rPr>
        <w:t>加强在校学生理论</w:t>
      </w:r>
      <w:r>
        <w:rPr>
          <w:rFonts w:hint="eastAsia" w:cs="仿宋"/>
          <w:spacing w:val="4"/>
          <w:position w:val="21"/>
          <w:sz w:val="31"/>
          <w:szCs w:val="31"/>
          <w:lang w:val="en-US" w:eastAsia="zh-CN"/>
        </w:rPr>
        <w:t>学习</w:t>
      </w:r>
      <w:r>
        <w:rPr>
          <w:rFonts w:hint="eastAsia" w:ascii="仿宋" w:hAnsi="仿宋" w:eastAsia="仿宋" w:cs="仿宋"/>
          <w:spacing w:val="4"/>
          <w:position w:val="21"/>
          <w:sz w:val="31"/>
          <w:szCs w:val="31"/>
          <w:lang w:val="en-US" w:eastAsia="zh-CN"/>
        </w:rPr>
        <w:t>和操作训练，强化行为养成，增</w:t>
      </w:r>
      <w:r>
        <w:rPr>
          <w:rFonts w:hint="eastAsia" w:cs="仿宋"/>
          <w:spacing w:val="4"/>
          <w:position w:val="21"/>
          <w:sz w:val="31"/>
          <w:szCs w:val="31"/>
          <w:lang w:val="en-US" w:eastAsia="zh-CN"/>
        </w:rPr>
        <w:t>强</w:t>
      </w:r>
      <w:r>
        <w:rPr>
          <w:rFonts w:hint="eastAsia" w:ascii="仿宋" w:hAnsi="仿宋" w:eastAsia="仿宋" w:cs="仿宋"/>
          <w:spacing w:val="4"/>
          <w:position w:val="21"/>
          <w:sz w:val="31"/>
          <w:szCs w:val="31"/>
          <w:lang w:val="en-US" w:eastAsia="zh-CN"/>
        </w:rPr>
        <w:t>礼仪与人际沟通</w:t>
      </w:r>
      <w:r>
        <w:rPr>
          <w:rFonts w:hint="eastAsia" w:cs="仿宋"/>
          <w:spacing w:val="4"/>
          <w:position w:val="21"/>
          <w:sz w:val="31"/>
          <w:szCs w:val="31"/>
          <w:lang w:val="en-US" w:eastAsia="zh-CN"/>
        </w:rPr>
        <w:t>能力</w:t>
      </w:r>
      <w:r>
        <w:rPr>
          <w:rFonts w:hint="eastAsia" w:ascii="仿宋" w:hAnsi="仿宋" w:eastAsia="仿宋" w:cs="仿宋"/>
          <w:spacing w:val="4"/>
          <w:position w:val="21"/>
          <w:sz w:val="31"/>
          <w:szCs w:val="31"/>
          <w:lang w:val="en-US" w:eastAsia="zh-CN"/>
        </w:rPr>
        <w:t>；学生实习期间强调劳动纪律，加强实习实训管理。</w:t>
      </w:r>
    </w:p>
    <w:p>
      <w:pPr>
        <w:pStyle w:val="3"/>
        <w:spacing w:line="240" w:lineRule="auto"/>
        <w:ind w:firstLine="638" w:firstLineChars="200"/>
        <w:jc w:val="both"/>
        <w:rPr>
          <w:rFonts w:hint="eastAsia" w:ascii="仿宋" w:hAnsi="仿宋" w:eastAsia="仿宋" w:cs="仿宋"/>
          <w:spacing w:val="4"/>
          <w:position w:val="21"/>
          <w:sz w:val="31"/>
          <w:szCs w:val="31"/>
          <w:lang w:val="en-US" w:eastAsia="zh-CN"/>
        </w:rPr>
      </w:pPr>
      <w:r>
        <w:rPr>
          <w:rFonts w:hint="eastAsia" w:ascii="仿宋" w:hAnsi="仿宋" w:eastAsia="仿宋" w:cs="仿宋"/>
          <w:b/>
          <w:bCs/>
          <w:spacing w:val="4"/>
          <w:position w:val="21"/>
          <w:sz w:val="31"/>
          <w:szCs w:val="31"/>
          <w:lang w:val="en-US" w:eastAsia="zh-CN"/>
        </w:rPr>
        <w:t>2.完善学校治理体系</w:t>
      </w:r>
      <w:r>
        <w:rPr>
          <w:rFonts w:hint="eastAsia" w:cs="仿宋"/>
          <w:spacing w:val="4"/>
          <w:position w:val="21"/>
          <w:sz w:val="31"/>
          <w:szCs w:val="31"/>
          <w:lang w:val="en-US" w:eastAsia="zh-CN"/>
        </w:rPr>
        <w:t xml:space="preserve">  </w:t>
      </w:r>
      <w:r>
        <w:rPr>
          <w:rFonts w:hint="eastAsia" w:ascii="仿宋" w:hAnsi="仿宋" w:eastAsia="仿宋" w:cs="仿宋"/>
          <w:spacing w:val="4"/>
          <w:position w:val="21"/>
          <w:sz w:val="31"/>
          <w:szCs w:val="31"/>
          <w:lang w:val="en-US" w:eastAsia="zh-CN"/>
        </w:rPr>
        <w:t>以职业教育改革为契机，进一步明晰岗位职责，激发办学活力；优化学校管理机构，明确部门职能，健</w:t>
      </w:r>
      <w:r>
        <w:rPr>
          <w:rFonts w:hint="eastAsia" w:cs="仿宋"/>
          <w:spacing w:val="4"/>
          <w:position w:val="21"/>
          <w:sz w:val="31"/>
          <w:szCs w:val="31"/>
          <w:lang w:val="en-US" w:eastAsia="zh-CN"/>
        </w:rPr>
        <w:t>全</w:t>
      </w:r>
      <w:r>
        <w:rPr>
          <w:rFonts w:hint="eastAsia" w:ascii="仿宋" w:hAnsi="仿宋" w:eastAsia="仿宋" w:cs="仿宋"/>
          <w:spacing w:val="4"/>
          <w:position w:val="21"/>
          <w:sz w:val="31"/>
          <w:szCs w:val="31"/>
          <w:lang w:val="en-US" w:eastAsia="zh-CN"/>
        </w:rPr>
        <w:t>绩效考核、督导考核机制。</w:t>
      </w:r>
    </w:p>
    <w:p>
      <w:pPr>
        <w:spacing w:before="230" w:line="360" w:lineRule="auto"/>
        <w:ind w:left="662"/>
        <w:rPr>
          <w:rFonts w:hint="eastAsia" w:ascii="仿宋" w:hAnsi="仿宋" w:eastAsia="仿宋" w:cs="仿宋"/>
          <w:b/>
          <w:bCs/>
          <w:sz w:val="31"/>
          <w:szCs w:val="31"/>
        </w:rPr>
      </w:pPr>
      <w:r>
        <w:rPr>
          <w:rFonts w:hint="eastAsia" w:ascii="仿宋" w:hAnsi="仿宋" w:eastAsia="仿宋" w:cs="仿宋"/>
          <w:b/>
          <w:bCs/>
          <w:spacing w:val="6"/>
          <w:sz w:val="31"/>
          <w:szCs w:val="31"/>
        </w:rPr>
        <w:t>四、下一步工作打算</w:t>
      </w:r>
    </w:p>
    <w:p>
      <w:pPr>
        <w:pStyle w:val="3"/>
        <w:spacing w:line="240" w:lineRule="auto"/>
        <w:ind w:firstLine="636" w:firstLineChars="200"/>
        <w:jc w:val="both"/>
        <w:rPr>
          <w:rFonts w:hint="eastAsia" w:ascii="仿宋" w:hAnsi="仿宋" w:eastAsia="仿宋" w:cs="仿宋"/>
          <w:spacing w:val="4"/>
          <w:position w:val="21"/>
          <w:lang w:val="en-US" w:eastAsia="zh-CN"/>
        </w:rPr>
      </w:pPr>
      <w:r>
        <w:rPr>
          <w:rFonts w:hint="eastAsia" w:ascii="仿宋" w:hAnsi="仿宋" w:eastAsia="仿宋" w:cs="仿宋"/>
          <w:spacing w:val="4"/>
          <w:position w:val="21"/>
          <w:lang w:val="en-US" w:eastAsia="zh-CN"/>
        </w:rPr>
        <w:t>项目建设期间，不断加强护理专业群及教师团队建设，计划成果主要包括：</w:t>
      </w:r>
    </w:p>
    <w:p>
      <w:pPr>
        <w:pStyle w:val="3"/>
        <w:numPr>
          <w:ilvl w:val="0"/>
          <w:numId w:val="0"/>
        </w:numPr>
        <w:spacing w:line="240" w:lineRule="auto"/>
        <w:ind w:firstLine="638" w:firstLineChars="200"/>
        <w:jc w:val="both"/>
        <w:rPr>
          <w:rFonts w:hint="eastAsia" w:ascii="仿宋" w:hAnsi="仿宋" w:eastAsia="仿宋" w:cs="仿宋"/>
          <w:spacing w:val="4"/>
          <w:position w:val="21"/>
          <w:lang w:val="en-US" w:eastAsia="zh-CN"/>
        </w:rPr>
      </w:pPr>
      <w:r>
        <w:rPr>
          <w:rFonts w:hint="eastAsia" w:cs="仿宋"/>
          <w:b/>
          <w:bCs/>
          <w:spacing w:val="4"/>
          <w:position w:val="21"/>
          <w:lang w:val="en-US" w:eastAsia="zh-CN"/>
        </w:rPr>
        <w:t>1.</w:t>
      </w:r>
      <w:r>
        <w:rPr>
          <w:rFonts w:hint="eastAsia" w:ascii="仿宋" w:hAnsi="仿宋" w:eastAsia="仿宋" w:cs="仿宋"/>
          <w:b/>
          <w:bCs/>
          <w:spacing w:val="4"/>
          <w:position w:val="21"/>
          <w:lang w:val="en-US" w:eastAsia="zh-CN"/>
        </w:rPr>
        <w:t>国家级标志建设成果</w:t>
      </w:r>
      <w:r>
        <w:rPr>
          <w:rFonts w:hint="eastAsia" w:cs="仿宋"/>
          <w:spacing w:val="4"/>
          <w:position w:val="21"/>
          <w:lang w:val="en-US" w:eastAsia="zh-CN"/>
        </w:rPr>
        <w:t xml:space="preserve">  </w:t>
      </w:r>
      <w:r>
        <w:rPr>
          <w:rFonts w:hint="eastAsia" w:ascii="仿宋" w:hAnsi="仿宋" w:eastAsia="仿宋" w:cs="仿宋"/>
          <w:spacing w:val="4"/>
          <w:position w:val="21"/>
          <w:lang w:val="en-US" w:eastAsia="zh-CN"/>
        </w:rPr>
        <w:t>主编、参编3-5部国家级规划教材或精品教材。</w:t>
      </w:r>
    </w:p>
    <w:p>
      <w:pPr>
        <w:pStyle w:val="3"/>
        <w:numPr>
          <w:ilvl w:val="0"/>
          <w:numId w:val="0"/>
        </w:numPr>
        <w:spacing w:line="240" w:lineRule="auto"/>
        <w:ind w:firstLine="638" w:firstLineChars="200"/>
        <w:jc w:val="both"/>
        <w:rPr>
          <w:rFonts w:hint="eastAsia" w:ascii="仿宋" w:hAnsi="仿宋" w:eastAsia="仿宋" w:cs="仿宋"/>
          <w:spacing w:val="4"/>
          <w:position w:val="21"/>
          <w:lang w:val="en-US" w:eastAsia="zh-CN"/>
        </w:rPr>
      </w:pPr>
      <w:r>
        <w:rPr>
          <w:rFonts w:hint="eastAsia" w:cs="仿宋"/>
          <w:b/>
          <w:bCs/>
          <w:spacing w:val="4"/>
          <w:position w:val="21"/>
          <w:lang w:val="en-US" w:eastAsia="zh-CN"/>
        </w:rPr>
        <w:t>2.</w:t>
      </w:r>
      <w:r>
        <w:rPr>
          <w:rFonts w:hint="eastAsia" w:ascii="仿宋" w:hAnsi="仿宋" w:eastAsia="仿宋" w:cs="仿宋"/>
          <w:b/>
          <w:bCs/>
          <w:spacing w:val="4"/>
          <w:position w:val="21"/>
          <w:lang w:val="en-US" w:eastAsia="zh-CN"/>
        </w:rPr>
        <w:t>省级标志性建设成果</w:t>
      </w:r>
      <w:r>
        <w:rPr>
          <w:rFonts w:hint="eastAsia" w:cs="仿宋"/>
          <w:spacing w:val="4"/>
          <w:position w:val="21"/>
          <w:lang w:val="en-US" w:eastAsia="zh-CN"/>
        </w:rPr>
        <w:t xml:space="preserve">  争取</w:t>
      </w:r>
      <w:r>
        <w:rPr>
          <w:rFonts w:hint="eastAsia" w:ascii="仿宋" w:hAnsi="仿宋" w:eastAsia="仿宋" w:cs="仿宋"/>
          <w:spacing w:val="4"/>
          <w:position w:val="21"/>
          <w:lang w:val="en-US" w:eastAsia="zh-CN"/>
        </w:rPr>
        <w:t>1-2名教师加入省级名师工作室；建设护理专业教学资源库；建设公共基础课教学资源库；完成1-3项省级教研教改课题；教师团队参加湖南省教师教学能力竞赛、班主任基本功精神并取得成绩。</w:t>
      </w:r>
    </w:p>
    <w:p>
      <w:pPr>
        <w:pStyle w:val="3"/>
        <w:numPr>
          <w:ilvl w:val="0"/>
          <w:numId w:val="0"/>
        </w:numPr>
        <w:spacing w:line="240" w:lineRule="auto"/>
        <w:ind w:firstLine="638" w:firstLineChars="200"/>
        <w:jc w:val="both"/>
        <w:rPr>
          <w:rFonts w:hint="eastAsia" w:ascii="仿宋" w:hAnsi="仿宋" w:eastAsia="仿宋" w:cs="仿宋"/>
          <w:spacing w:val="4"/>
          <w:position w:val="21"/>
          <w:lang w:val="en-US" w:eastAsia="zh-CN"/>
        </w:rPr>
      </w:pPr>
      <w:r>
        <w:rPr>
          <w:rFonts w:hint="eastAsia" w:cs="仿宋"/>
          <w:b/>
          <w:bCs/>
          <w:spacing w:val="4"/>
          <w:position w:val="21"/>
          <w:lang w:val="en-US" w:eastAsia="zh-CN"/>
        </w:rPr>
        <w:t>3.</w:t>
      </w:r>
      <w:r>
        <w:rPr>
          <w:rFonts w:hint="eastAsia" w:ascii="仿宋" w:hAnsi="仿宋" w:eastAsia="仿宋" w:cs="仿宋"/>
          <w:b/>
          <w:bCs/>
          <w:spacing w:val="4"/>
          <w:position w:val="21"/>
          <w:lang w:val="en-US" w:eastAsia="zh-CN"/>
        </w:rPr>
        <w:t>人才培养质量</w:t>
      </w:r>
      <w:r>
        <w:rPr>
          <w:rFonts w:hint="eastAsia" w:cs="仿宋"/>
          <w:spacing w:val="4"/>
          <w:position w:val="21"/>
          <w:lang w:val="en-US" w:eastAsia="zh-CN"/>
        </w:rPr>
        <w:t xml:space="preserve">  </w:t>
      </w:r>
      <w:r>
        <w:rPr>
          <w:rFonts w:hint="eastAsia" w:ascii="仿宋" w:hAnsi="仿宋" w:eastAsia="仿宋" w:cs="仿宋"/>
          <w:spacing w:val="4"/>
          <w:position w:val="21"/>
          <w:lang w:val="en-US" w:eastAsia="zh-CN"/>
        </w:rPr>
        <w:t>全面提升学生的综合素质及升学率，在竞争日益激烈的情况下，学生本科升学率实现0的突破，专科升学率达95%以上，护士资格证考试通过率在90%以上，学生获长沙市职业技能竞赛荣誉达10项，入围湖南省职业技能竞赛中职组并取得二等奖及以上成绩、代表湖南省参加国赛并取得二等奖及以上成绩。</w:t>
      </w:r>
    </w:p>
    <w:p>
      <w:pPr>
        <w:spacing w:line="358" w:lineRule="auto"/>
        <w:rPr>
          <w:rFonts w:ascii="Arial"/>
          <w:sz w:val="21"/>
        </w:rPr>
      </w:pPr>
    </w:p>
    <w:p>
      <w:pPr>
        <w:spacing w:line="358" w:lineRule="auto"/>
        <w:rPr>
          <w:rFonts w:ascii="Arial"/>
          <w:sz w:val="21"/>
        </w:rPr>
      </w:pPr>
    </w:p>
    <w:p>
      <w:pPr>
        <w:spacing w:line="358" w:lineRule="auto"/>
        <w:rPr>
          <w:rFonts w:ascii="Arial"/>
          <w:sz w:val="21"/>
        </w:rPr>
      </w:pPr>
    </w:p>
    <w:p>
      <w:pPr>
        <w:spacing w:line="358" w:lineRule="auto"/>
        <w:rPr>
          <w:rFonts w:ascii="Arial"/>
          <w:sz w:val="21"/>
        </w:rPr>
      </w:pPr>
    </w:p>
    <w:p>
      <w:pPr>
        <w:spacing w:line="358" w:lineRule="auto"/>
        <w:rPr>
          <w:rFonts w:ascii="Arial"/>
          <w:sz w:val="21"/>
        </w:rPr>
      </w:pPr>
    </w:p>
    <w:p>
      <w:pPr>
        <w:spacing w:line="35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358" w:lineRule="auto"/>
        <w:rPr>
          <w:rFonts w:ascii="Arial"/>
          <w:sz w:val="21"/>
        </w:rPr>
      </w:pPr>
    </w:p>
    <w:p>
      <w:pPr>
        <w:spacing w:line="35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before="185" w:line="187" w:lineRule="auto"/>
        <w:ind w:left="119"/>
        <w:rPr>
          <w:rFonts w:ascii="微软雅黑" w:hAnsi="微软雅黑" w:eastAsia="微软雅黑" w:cs="微软雅黑"/>
          <w:sz w:val="43"/>
          <w:szCs w:val="43"/>
        </w:rPr>
      </w:pPr>
      <w:r>
        <w:rPr>
          <w:rFonts w:ascii="微软雅黑" w:hAnsi="微软雅黑" w:eastAsia="微软雅黑" w:cs="微软雅黑"/>
          <w:spacing w:val="-18"/>
          <w:w w:val="96"/>
          <w:sz w:val="43"/>
          <w:szCs w:val="43"/>
        </w:rPr>
        <w:t>长沙市职业教育“楚怡”重点建设项目经费使用情况表</w:t>
      </w:r>
    </w:p>
    <w:p>
      <w:pPr>
        <w:spacing w:line="249" w:lineRule="auto"/>
        <w:rPr>
          <w:rFonts w:ascii="Arial"/>
          <w:sz w:val="21"/>
        </w:rPr>
      </w:pPr>
    </w:p>
    <w:p>
      <w:pPr>
        <w:pStyle w:val="3"/>
        <w:spacing w:before="78" w:line="216" w:lineRule="auto"/>
        <w:ind w:left="31"/>
        <w:rPr>
          <w:rFonts w:hint="default" w:eastAsia="仿宋"/>
          <w:sz w:val="24"/>
          <w:szCs w:val="24"/>
          <w:lang w:val="en-US" w:eastAsia="zh-CN"/>
        </w:rPr>
      </w:pPr>
      <w:r>
        <w:rPr>
          <w:spacing w:val="-4"/>
          <w:sz w:val="24"/>
          <w:szCs w:val="24"/>
        </w:rPr>
        <w:t>项目名称：</w:t>
      </w:r>
      <w:r>
        <w:rPr>
          <w:spacing w:val="-71"/>
          <w:sz w:val="24"/>
          <w:szCs w:val="24"/>
        </w:rPr>
        <w:t xml:space="preserve"> </w:t>
      </w:r>
      <w:r>
        <w:rPr>
          <w:spacing w:val="-4"/>
          <w:sz w:val="24"/>
          <w:szCs w:val="24"/>
        </w:rPr>
        <w:t>“楚怡”高水平专业群</w:t>
      </w:r>
      <w:r>
        <w:rPr>
          <w:spacing w:val="4"/>
          <w:sz w:val="24"/>
          <w:szCs w:val="24"/>
        </w:rPr>
        <w:t xml:space="preserve">                </w:t>
      </w:r>
      <w:r>
        <w:rPr>
          <w:spacing w:val="-4"/>
          <w:sz w:val="24"/>
          <w:szCs w:val="24"/>
        </w:rPr>
        <w:t>专业名称：</w:t>
      </w:r>
      <w:r>
        <w:rPr>
          <w:rFonts w:hint="eastAsia"/>
          <w:spacing w:val="-4"/>
          <w:sz w:val="24"/>
          <w:szCs w:val="24"/>
          <w:lang w:val="en-US" w:eastAsia="zh-CN"/>
        </w:rPr>
        <w:t>护理专业</w:t>
      </w:r>
    </w:p>
    <w:p>
      <w:pPr>
        <w:pStyle w:val="3"/>
        <w:spacing w:before="299" w:line="216" w:lineRule="auto"/>
        <w:ind w:left="26"/>
        <w:rPr>
          <w:rFonts w:hint="default" w:eastAsia="仿宋"/>
          <w:sz w:val="24"/>
          <w:szCs w:val="24"/>
          <w:lang w:val="en-US" w:eastAsia="zh-CN"/>
        </w:rPr>
      </w:pPr>
      <w:r>
        <w:rPr>
          <w:spacing w:val="-1"/>
          <w:sz w:val="24"/>
          <w:szCs w:val="24"/>
        </w:rPr>
        <w:t xml:space="preserve">建设单位：  </w:t>
      </w:r>
      <w:r>
        <w:rPr>
          <w:rFonts w:hint="eastAsia"/>
          <w:spacing w:val="-1"/>
          <w:sz w:val="24"/>
          <w:szCs w:val="24"/>
          <w:lang w:val="en-US" w:eastAsia="zh-CN"/>
        </w:rPr>
        <w:t>湖南护理学校</w:t>
      </w:r>
      <w:r>
        <w:rPr>
          <w:spacing w:val="-1"/>
          <w:sz w:val="24"/>
          <w:szCs w:val="24"/>
        </w:rPr>
        <w:t xml:space="preserve">         </w:t>
      </w:r>
      <w:r>
        <w:rPr>
          <w:spacing w:val="-2"/>
          <w:sz w:val="24"/>
          <w:szCs w:val="24"/>
        </w:rPr>
        <w:t xml:space="preserve">              填报日期：</w:t>
      </w:r>
      <w:r>
        <w:rPr>
          <w:rFonts w:hint="eastAsia"/>
          <w:spacing w:val="-2"/>
          <w:sz w:val="24"/>
          <w:szCs w:val="24"/>
          <w:lang w:val="en-US" w:eastAsia="zh-CN"/>
        </w:rPr>
        <w:t>2023年9月4日</w:t>
      </w:r>
    </w:p>
    <w:p>
      <w:pPr>
        <w:spacing w:line="106" w:lineRule="exact"/>
      </w:pPr>
    </w:p>
    <w:tbl>
      <w:tblPr>
        <w:tblStyle w:val="10"/>
        <w:tblW w:w="9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869"/>
        <w:gridCol w:w="3628"/>
        <w:gridCol w:w="1844"/>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084" w:type="dxa"/>
            <w:vMerge w:val="restart"/>
            <w:tcBorders>
              <w:bottom w:val="nil"/>
            </w:tcBorders>
            <w:vAlign w:val="top"/>
          </w:tcPr>
          <w:p>
            <w:pPr>
              <w:pStyle w:val="11"/>
              <w:spacing w:line="250" w:lineRule="auto"/>
            </w:pPr>
          </w:p>
          <w:p>
            <w:pPr>
              <w:pStyle w:val="11"/>
              <w:spacing w:line="250" w:lineRule="auto"/>
            </w:pPr>
          </w:p>
          <w:p>
            <w:pPr>
              <w:pStyle w:val="11"/>
              <w:spacing w:line="250" w:lineRule="auto"/>
            </w:pPr>
          </w:p>
          <w:p>
            <w:pPr>
              <w:pStyle w:val="11"/>
              <w:spacing w:line="250" w:lineRule="auto"/>
            </w:pPr>
          </w:p>
          <w:p>
            <w:pPr>
              <w:pStyle w:val="11"/>
              <w:spacing w:line="251" w:lineRule="auto"/>
            </w:pPr>
          </w:p>
          <w:p>
            <w:pPr>
              <w:spacing w:before="78" w:line="219" w:lineRule="auto"/>
              <w:ind w:left="84"/>
              <w:rPr>
                <w:rFonts w:ascii="仿宋" w:hAnsi="仿宋" w:eastAsia="仿宋" w:cs="仿宋"/>
                <w:sz w:val="24"/>
                <w:szCs w:val="24"/>
              </w:rPr>
            </w:pPr>
            <w:r>
              <w:rPr>
                <w:rFonts w:ascii="仿宋" w:hAnsi="仿宋" w:eastAsia="仿宋" w:cs="仿宋"/>
                <w:spacing w:val="-7"/>
                <w:sz w:val="24"/>
                <w:szCs w:val="24"/>
              </w:rPr>
              <w:t>一、投入</w:t>
            </w:r>
          </w:p>
        </w:tc>
        <w:tc>
          <w:tcPr>
            <w:tcW w:w="4497" w:type="dxa"/>
            <w:gridSpan w:val="2"/>
            <w:vAlign w:val="top"/>
          </w:tcPr>
          <w:p>
            <w:pPr>
              <w:spacing w:before="267" w:line="219" w:lineRule="auto"/>
              <w:ind w:left="2019"/>
              <w:rPr>
                <w:rFonts w:ascii="仿宋" w:hAnsi="仿宋" w:eastAsia="仿宋" w:cs="仿宋"/>
                <w:sz w:val="24"/>
                <w:szCs w:val="24"/>
              </w:rPr>
            </w:pPr>
            <w:r>
              <w:rPr>
                <w:rFonts w:ascii="仿宋" w:hAnsi="仿宋" w:eastAsia="仿宋" w:cs="仿宋"/>
                <w:spacing w:val="-7"/>
                <w:sz w:val="24"/>
                <w:szCs w:val="24"/>
              </w:rPr>
              <w:t>项目</w:t>
            </w:r>
          </w:p>
        </w:tc>
        <w:tc>
          <w:tcPr>
            <w:tcW w:w="1844" w:type="dxa"/>
            <w:vAlign w:val="top"/>
          </w:tcPr>
          <w:p>
            <w:pPr>
              <w:spacing w:before="112" w:line="216" w:lineRule="auto"/>
              <w:ind w:left="698"/>
              <w:rPr>
                <w:rFonts w:ascii="仿宋" w:hAnsi="仿宋" w:eastAsia="仿宋" w:cs="仿宋"/>
                <w:sz w:val="24"/>
                <w:szCs w:val="24"/>
              </w:rPr>
            </w:pPr>
            <w:r>
              <w:rPr>
                <w:rFonts w:ascii="仿宋" w:hAnsi="仿宋" w:eastAsia="仿宋" w:cs="仿宋"/>
                <w:spacing w:val="-10"/>
                <w:sz w:val="24"/>
                <w:szCs w:val="24"/>
              </w:rPr>
              <w:t>预算</w:t>
            </w:r>
          </w:p>
          <w:p>
            <w:pPr>
              <w:spacing w:before="30" w:line="216" w:lineRule="auto"/>
              <w:ind w:left="85"/>
              <w:rPr>
                <w:rFonts w:ascii="仿宋" w:hAnsi="仿宋" w:eastAsia="仿宋" w:cs="仿宋"/>
                <w:sz w:val="24"/>
                <w:szCs w:val="24"/>
              </w:rPr>
            </w:pPr>
            <w:r>
              <w:rPr>
                <w:rFonts w:ascii="仿宋" w:hAnsi="仿宋" w:eastAsia="仿宋" w:cs="仿宋"/>
                <w:spacing w:val="-1"/>
                <w:sz w:val="24"/>
                <w:szCs w:val="24"/>
              </w:rPr>
              <w:t>（单位：万元）</w:t>
            </w:r>
          </w:p>
        </w:tc>
        <w:tc>
          <w:tcPr>
            <w:tcW w:w="2284" w:type="dxa"/>
            <w:vAlign w:val="top"/>
          </w:tcPr>
          <w:p>
            <w:pPr>
              <w:spacing w:before="111" w:line="228" w:lineRule="auto"/>
              <w:ind w:left="305" w:right="298" w:firstLine="16"/>
              <w:rPr>
                <w:rFonts w:ascii="仿宋" w:hAnsi="仿宋" w:eastAsia="仿宋" w:cs="仿宋"/>
                <w:sz w:val="24"/>
                <w:szCs w:val="24"/>
              </w:rPr>
            </w:pPr>
            <w:r>
              <w:rPr>
                <w:rFonts w:ascii="仿宋" w:hAnsi="仿宋" w:eastAsia="仿宋" w:cs="仿宋"/>
                <w:spacing w:val="-4"/>
                <w:sz w:val="24"/>
                <w:szCs w:val="24"/>
              </w:rPr>
              <w:t>实际到位或支出</w:t>
            </w:r>
            <w:r>
              <w:rPr>
                <w:rFonts w:ascii="仿宋" w:hAnsi="仿宋" w:eastAsia="仿宋" w:cs="仿宋"/>
                <w:spacing w:val="5"/>
                <w:sz w:val="24"/>
                <w:szCs w:val="24"/>
              </w:rPr>
              <w:t xml:space="preserve"> </w:t>
            </w:r>
            <w:r>
              <w:rPr>
                <w:rFonts w:ascii="仿宋" w:hAnsi="仿宋" w:eastAsia="仿宋" w:cs="仿宋"/>
                <w:spacing w:val="-1"/>
                <w:sz w:val="24"/>
                <w:szCs w:val="24"/>
              </w:rPr>
              <w:t>（单位：万元）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bookmarkStart w:id="0" w:name="_GoBack" w:colFirst="2" w:colLast="4"/>
          </w:p>
        </w:tc>
        <w:tc>
          <w:tcPr>
            <w:tcW w:w="869" w:type="dxa"/>
            <w:vAlign w:val="top"/>
          </w:tcPr>
          <w:p>
            <w:pPr>
              <w:spacing w:before="182" w:line="180" w:lineRule="auto"/>
              <w:ind w:left="394"/>
              <w:rPr>
                <w:rFonts w:ascii="仿宋" w:hAnsi="仿宋" w:eastAsia="仿宋" w:cs="仿宋"/>
                <w:sz w:val="24"/>
                <w:szCs w:val="24"/>
              </w:rPr>
            </w:pPr>
            <w:r>
              <w:rPr>
                <w:rFonts w:ascii="仿宋" w:hAnsi="仿宋" w:eastAsia="仿宋" w:cs="仿宋"/>
                <w:sz w:val="24"/>
                <w:szCs w:val="24"/>
              </w:rPr>
              <w:t>1</w:t>
            </w:r>
          </w:p>
        </w:tc>
        <w:tc>
          <w:tcPr>
            <w:tcW w:w="3628" w:type="dxa"/>
            <w:vAlign w:val="top"/>
          </w:tcPr>
          <w:p>
            <w:pPr>
              <w:spacing w:before="152" w:line="216" w:lineRule="auto"/>
              <w:ind w:left="1355"/>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6"/>
                <w:sz w:val="24"/>
                <w:szCs w:val="24"/>
                <w14:textFill>
                  <w14:solidFill>
                    <w14:schemeClr w14:val="tx1"/>
                  </w14:solidFill>
                </w14:textFill>
              </w:rPr>
              <w:t>学校投入</w:t>
            </w:r>
          </w:p>
        </w:tc>
        <w:tc>
          <w:tcPr>
            <w:tcW w:w="1844" w:type="dxa"/>
            <w:vAlign w:val="center"/>
          </w:tcPr>
          <w:p>
            <w:pPr>
              <w:pStyle w:val="11"/>
              <w:jc w:val="center"/>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20</w:t>
            </w:r>
          </w:p>
        </w:tc>
        <w:tc>
          <w:tcPr>
            <w:tcW w:w="2284" w:type="dxa"/>
            <w:vAlign w:val="center"/>
          </w:tcPr>
          <w:p>
            <w:pPr>
              <w:pStyle w:val="11"/>
              <w:jc w:val="center"/>
              <w:rPr>
                <w:rFonts w:hint="default"/>
                <w:color w:val="000000" w:themeColor="text1"/>
                <w:lang w:val="en-US"/>
                <w14:textFill>
                  <w14:solidFill>
                    <w14:schemeClr w14:val="tx1"/>
                  </w14:solidFill>
                </w14:textFill>
              </w:rPr>
            </w:pPr>
            <w:r>
              <w:rPr>
                <w:rFonts w:hint="eastAsia" w:eastAsia="宋体"/>
                <w:color w:val="000000" w:themeColor="text1"/>
                <w:lang w:val="en-US" w:eastAsia="zh-CN"/>
                <w14:textFill>
                  <w14:solidFill>
                    <w14:schemeClr w14:val="tx1"/>
                  </w14:solidFill>
                </w14:textFill>
              </w:rPr>
              <w:t>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869" w:type="dxa"/>
            <w:vAlign w:val="top"/>
          </w:tcPr>
          <w:p>
            <w:pPr>
              <w:spacing w:before="182" w:line="180" w:lineRule="auto"/>
              <w:ind w:left="388"/>
              <w:rPr>
                <w:rFonts w:ascii="仿宋" w:hAnsi="仿宋" w:eastAsia="仿宋" w:cs="仿宋"/>
                <w:sz w:val="24"/>
                <w:szCs w:val="24"/>
              </w:rPr>
            </w:pPr>
            <w:r>
              <w:rPr>
                <w:rFonts w:ascii="仿宋" w:hAnsi="仿宋" w:eastAsia="仿宋" w:cs="仿宋"/>
                <w:sz w:val="24"/>
                <w:szCs w:val="24"/>
              </w:rPr>
              <w:t>2</w:t>
            </w:r>
          </w:p>
        </w:tc>
        <w:tc>
          <w:tcPr>
            <w:tcW w:w="3628" w:type="dxa"/>
            <w:vAlign w:val="top"/>
          </w:tcPr>
          <w:p>
            <w:pPr>
              <w:spacing w:before="151" w:line="216" w:lineRule="auto"/>
              <w:ind w:left="1101"/>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2"/>
                <w:sz w:val="24"/>
                <w:szCs w:val="24"/>
                <w14:textFill>
                  <w14:solidFill>
                    <w14:schemeClr w14:val="tx1"/>
                  </w14:solidFill>
                </w14:textFill>
              </w:rPr>
              <w:t>行业企业投入</w:t>
            </w:r>
          </w:p>
        </w:tc>
        <w:tc>
          <w:tcPr>
            <w:tcW w:w="1844" w:type="dxa"/>
            <w:vAlign w:val="center"/>
          </w:tcPr>
          <w:p>
            <w:pPr>
              <w:pStyle w:val="11"/>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w:t>
            </w:r>
          </w:p>
        </w:tc>
        <w:tc>
          <w:tcPr>
            <w:tcW w:w="2284" w:type="dxa"/>
            <w:vAlign w:val="center"/>
          </w:tcPr>
          <w:p>
            <w:pPr>
              <w:pStyle w:val="11"/>
              <w:jc w:val="center"/>
              <w:rPr>
                <w:rFonts w:hint="default"/>
                <w:color w:val="000000" w:themeColor="text1"/>
                <w14:textFill>
                  <w14:solidFill>
                    <w14:schemeClr w14:val="tx1"/>
                  </w14:solidFill>
                </w14:textFill>
              </w:rPr>
            </w:pPr>
            <w:r>
              <w:rPr>
                <w:color w:val="000000" w:themeColor="text1"/>
                <w14:textFill>
                  <w14:solidFill>
                    <w14:schemeClr w14:val="tx1"/>
                  </w14:solidFill>
                </w14:textFill>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869" w:type="dxa"/>
            <w:vAlign w:val="top"/>
          </w:tcPr>
          <w:p>
            <w:pPr>
              <w:spacing w:before="183" w:line="181" w:lineRule="auto"/>
              <w:ind w:left="398"/>
              <w:rPr>
                <w:rFonts w:ascii="仿宋" w:hAnsi="仿宋" w:eastAsia="仿宋" w:cs="仿宋"/>
                <w:sz w:val="24"/>
                <w:szCs w:val="24"/>
              </w:rPr>
            </w:pPr>
            <w:r>
              <w:rPr>
                <w:rFonts w:ascii="仿宋" w:hAnsi="仿宋" w:eastAsia="仿宋" w:cs="仿宋"/>
                <w:sz w:val="24"/>
                <w:szCs w:val="24"/>
              </w:rPr>
              <w:t>3</w:t>
            </w:r>
          </w:p>
        </w:tc>
        <w:tc>
          <w:tcPr>
            <w:tcW w:w="3628" w:type="dxa"/>
            <w:vAlign w:val="top"/>
          </w:tcPr>
          <w:p>
            <w:pPr>
              <w:spacing w:before="152" w:line="216" w:lineRule="auto"/>
              <w:ind w:left="1341"/>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3"/>
                <w:sz w:val="24"/>
                <w:szCs w:val="24"/>
                <w14:textFill>
                  <w14:solidFill>
                    <w14:schemeClr w14:val="tx1"/>
                  </w14:solidFill>
                </w14:textFill>
              </w:rPr>
              <w:t>其他投入</w:t>
            </w:r>
          </w:p>
        </w:tc>
        <w:tc>
          <w:tcPr>
            <w:tcW w:w="1844" w:type="dxa"/>
            <w:vAlign w:val="center"/>
          </w:tcPr>
          <w:p>
            <w:pPr>
              <w:pStyle w:val="11"/>
              <w:jc w:val="center"/>
              <w:rPr>
                <w:rFonts w:hint="default"/>
                <w:color w:val="000000" w:themeColor="text1"/>
                <w14:textFill>
                  <w14:solidFill>
                    <w14:schemeClr w14:val="tx1"/>
                  </w14:solidFill>
                </w14:textFill>
              </w:rPr>
            </w:pPr>
            <w:r>
              <w:rPr>
                <w:color w:val="000000" w:themeColor="text1"/>
                <w14:textFill>
                  <w14:solidFill>
                    <w14:schemeClr w14:val="tx1"/>
                  </w14:solidFill>
                </w14:textFill>
              </w:rPr>
              <w:t>0</w:t>
            </w:r>
          </w:p>
        </w:tc>
        <w:tc>
          <w:tcPr>
            <w:tcW w:w="2284" w:type="dxa"/>
            <w:vAlign w:val="center"/>
          </w:tcPr>
          <w:p>
            <w:pPr>
              <w:pStyle w:val="11"/>
              <w:jc w:val="center"/>
              <w:rPr>
                <w:rFonts w:hint="default"/>
                <w:color w:val="000000" w:themeColor="text1"/>
                <w14:textFill>
                  <w14:solidFill>
                    <w14:schemeClr w14:val="tx1"/>
                  </w14:solidFill>
                </w14:textFill>
              </w:rPr>
            </w:pPr>
            <w:r>
              <w:rPr>
                <w:color w:val="000000" w:themeColor="text1"/>
                <w14:textFill>
                  <w14:solidFill>
                    <w14:schemeClr w14:val="tx1"/>
                  </w14:solidFill>
                </w14:textFill>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tcBorders>
            <w:vAlign w:val="top"/>
          </w:tcPr>
          <w:p>
            <w:pPr>
              <w:pStyle w:val="11"/>
            </w:pPr>
          </w:p>
        </w:tc>
        <w:tc>
          <w:tcPr>
            <w:tcW w:w="4497" w:type="dxa"/>
            <w:gridSpan w:val="2"/>
            <w:vAlign w:val="top"/>
          </w:tcPr>
          <w:p>
            <w:pPr>
              <w:spacing w:before="152" w:line="217" w:lineRule="auto"/>
              <w:ind w:left="1958"/>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6"/>
                <w:sz w:val="24"/>
                <w:szCs w:val="24"/>
                <w14:textFill>
                  <w14:solidFill>
                    <w14:schemeClr w14:val="tx1"/>
                  </w14:solidFill>
                </w14:textFill>
              </w:rPr>
              <w:t>小</w:t>
            </w:r>
            <w:r>
              <w:rPr>
                <w:rFonts w:ascii="仿宋" w:hAnsi="仿宋" w:eastAsia="仿宋" w:cs="仿宋"/>
                <w:color w:val="000000" w:themeColor="text1"/>
                <w:spacing w:val="15"/>
                <w:sz w:val="24"/>
                <w:szCs w:val="24"/>
                <w14:textFill>
                  <w14:solidFill>
                    <w14:schemeClr w14:val="tx1"/>
                  </w14:solidFill>
                </w14:textFill>
              </w:rPr>
              <w:t xml:space="preserve"> </w:t>
            </w:r>
            <w:r>
              <w:rPr>
                <w:rFonts w:ascii="仿宋" w:hAnsi="仿宋" w:eastAsia="仿宋" w:cs="仿宋"/>
                <w:color w:val="000000" w:themeColor="text1"/>
                <w:spacing w:val="-6"/>
                <w:sz w:val="24"/>
                <w:szCs w:val="24"/>
                <w14:textFill>
                  <w14:solidFill>
                    <w14:schemeClr w14:val="tx1"/>
                  </w14:solidFill>
                </w14:textFill>
              </w:rPr>
              <w:t>计</w:t>
            </w:r>
          </w:p>
        </w:tc>
        <w:tc>
          <w:tcPr>
            <w:tcW w:w="1844" w:type="dxa"/>
            <w:vAlign w:val="center"/>
          </w:tcPr>
          <w:p>
            <w:pPr>
              <w:pStyle w:val="11"/>
              <w:jc w:val="center"/>
              <w:rPr>
                <w:rFonts w:hint="default"/>
                <w:color w:val="000000" w:themeColor="text1"/>
                <w14:textFill>
                  <w14:solidFill>
                    <w14:schemeClr w14:val="tx1"/>
                  </w14:solidFill>
                </w14:textFill>
              </w:rPr>
            </w:pPr>
            <w:r>
              <w:rPr>
                <w:color w:val="000000" w:themeColor="text1"/>
                <w14:textFill>
                  <w14:solidFill>
                    <w14:schemeClr w14:val="tx1"/>
                  </w14:solidFill>
                </w14:textFill>
              </w:rPr>
              <w:t>20</w:t>
            </w:r>
          </w:p>
        </w:tc>
        <w:tc>
          <w:tcPr>
            <w:tcW w:w="228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restart"/>
            <w:tcBorders>
              <w:bottom w:val="nil"/>
            </w:tcBorders>
            <w:vAlign w:val="top"/>
          </w:tcPr>
          <w:p>
            <w:pPr>
              <w:pStyle w:val="11"/>
              <w:spacing w:line="278" w:lineRule="auto"/>
            </w:pPr>
          </w:p>
          <w:p>
            <w:pPr>
              <w:pStyle w:val="11"/>
              <w:spacing w:line="278" w:lineRule="auto"/>
            </w:pPr>
          </w:p>
          <w:p>
            <w:pPr>
              <w:pStyle w:val="11"/>
              <w:spacing w:line="278" w:lineRule="auto"/>
            </w:pPr>
          </w:p>
          <w:p>
            <w:pPr>
              <w:pStyle w:val="11"/>
              <w:spacing w:line="278" w:lineRule="auto"/>
            </w:pPr>
          </w:p>
          <w:p>
            <w:pPr>
              <w:pStyle w:val="11"/>
              <w:spacing w:line="278" w:lineRule="auto"/>
            </w:pPr>
          </w:p>
          <w:p>
            <w:pPr>
              <w:pStyle w:val="11"/>
              <w:spacing w:line="279" w:lineRule="auto"/>
            </w:pPr>
          </w:p>
          <w:p>
            <w:pPr>
              <w:spacing w:before="78" w:line="219" w:lineRule="auto"/>
              <w:ind w:left="82"/>
              <w:rPr>
                <w:rFonts w:ascii="仿宋" w:hAnsi="仿宋" w:eastAsia="仿宋" w:cs="仿宋"/>
                <w:sz w:val="24"/>
                <w:szCs w:val="24"/>
              </w:rPr>
            </w:pPr>
            <w:r>
              <w:rPr>
                <w:rFonts w:ascii="仿宋" w:hAnsi="仿宋" w:eastAsia="仿宋" w:cs="仿宋"/>
                <w:spacing w:val="-6"/>
                <w:sz w:val="24"/>
                <w:szCs w:val="24"/>
              </w:rPr>
              <w:t>二、支出</w:t>
            </w:r>
          </w:p>
        </w:tc>
        <w:tc>
          <w:tcPr>
            <w:tcW w:w="869" w:type="dxa"/>
            <w:vAlign w:val="top"/>
          </w:tcPr>
          <w:p>
            <w:pPr>
              <w:spacing w:before="183" w:line="180" w:lineRule="auto"/>
              <w:ind w:left="394"/>
              <w:rPr>
                <w:rFonts w:ascii="仿宋" w:hAnsi="仿宋" w:eastAsia="仿宋" w:cs="仿宋"/>
                <w:sz w:val="24"/>
                <w:szCs w:val="24"/>
              </w:rPr>
            </w:pPr>
            <w:r>
              <w:rPr>
                <w:rFonts w:ascii="仿宋" w:hAnsi="仿宋" w:eastAsia="仿宋" w:cs="仿宋"/>
                <w:sz w:val="24"/>
                <w:szCs w:val="24"/>
              </w:rPr>
              <w:t>1</w:t>
            </w:r>
          </w:p>
        </w:tc>
        <w:tc>
          <w:tcPr>
            <w:tcW w:w="3628" w:type="dxa"/>
            <w:vAlign w:val="top"/>
          </w:tcPr>
          <w:p>
            <w:pPr>
              <w:spacing w:before="152" w:line="217" w:lineRule="auto"/>
              <w:ind w:left="629"/>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2"/>
                <w:sz w:val="24"/>
                <w:szCs w:val="24"/>
                <w14:textFill>
                  <w14:solidFill>
                    <w14:schemeClr w14:val="tx1"/>
                  </w14:solidFill>
                </w14:textFill>
              </w:rPr>
              <w:t>专业结构优化调整支出</w:t>
            </w:r>
          </w:p>
        </w:tc>
        <w:tc>
          <w:tcPr>
            <w:tcW w:w="184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p>
        </w:tc>
        <w:tc>
          <w:tcPr>
            <w:tcW w:w="228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869" w:type="dxa"/>
            <w:vAlign w:val="top"/>
          </w:tcPr>
          <w:p>
            <w:pPr>
              <w:spacing w:before="184" w:line="180" w:lineRule="auto"/>
              <w:ind w:left="388"/>
              <w:rPr>
                <w:rFonts w:ascii="仿宋" w:hAnsi="仿宋" w:eastAsia="仿宋" w:cs="仿宋"/>
                <w:sz w:val="24"/>
                <w:szCs w:val="24"/>
              </w:rPr>
            </w:pPr>
            <w:r>
              <w:rPr>
                <w:rFonts w:ascii="仿宋" w:hAnsi="仿宋" w:eastAsia="仿宋" w:cs="仿宋"/>
                <w:sz w:val="24"/>
                <w:szCs w:val="24"/>
              </w:rPr>
              <w:t>2</w:t>
            </w:r>
          </w:p>
        </w:tc>
        <w:tc>
          <w:tcPr>
            <w:tcW w:w="3628" w:type="dxa"/>
            <w:vAlign w:val="top"/>
          </w:tcPr>
          <w:p>
            <w:pPr>
              <w:spacing w:before="153" w:line="216" w:lineRule="auto"/>
              <w:ind w:left="23"/>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人才培养模式与课程体系改革支出</w:t>
            </w:r>
          </w:p>
        </w:tc>
        <w:tc>
          <w:tcPr>
            <w:tcW w:w="184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5</w:t>
            </w:r>
          </w:p>
        </w:tc>
        <w:tc>
          <w:tcPr>
            <w:tcW w:w="228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869" w:type="dxa"/>
            <w:vAlign w:val="top"/>
          </w:tcPr>
          <w:p>
            <w:pPr>
              <w:spacing w:before="185" w:line="181" w:lineRule="auto"/>
              <w:ind w:left="398"/>
              <w:rPr>
                <w:rFonts w:ascii="仿宋" w:hAnsi="仿宋" w:eastAsia="仿宋" w:cs="仿宋"/>
                <w:sz w:val="24"/>
                <w:szCs w:val="24"/>
              </w:rPr>
            </w:pPr>
            <w:r>
              <w:rPr>
                <w:rFonts w:ascii="仿宋" w:hAnsi="仿宋" w:eastAsia="仿宋" w:cs="仿宋"/>
                <w:sz w:val="24"/>
                <w:szCs w:val="24"/>
              </w:rPr>
              <w:t>3</w:t>
            </w:r>
          </w:p>
        </w:tc>
        <w:tc>
          <w:tcPr>
            <w:tcW w:w="3628" w:type="dxa"/>
            <w:vAlign w:val="top"/>
          </w:tcPr>
          <w:p>
            <w:pPr>
              <w:spacing w:before="153" w:line="217" w:lineRule="auto"/>
              <w:ind w:left="633"/>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3"/>
                <w:sz w:val="24"/>
                <w:szCs w:val="24"/>
                <w14:textFill>
                  <w14:solidFill>
                    <w14:schemeClr w14:val="tx1"/>
                  </w14:solidFill>
                </w14:textFill>
              </w:rPr>
              <w:t>实践教学条件建设支出</w:t>
            </w:r>
          </w:p>
        </w:tc>
        <w:tc>
          <w:tcPr>
            <w:tcW w:w="1844" w:type="dxa"/>
            <w:vAlign w:val="center"/>
          </w:tcPr>
          <w:p>
            <w:pPr>
              <w:pStyle w:val="11"/>
              <w:jc w:val="center"/>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p>
        </w:tc>
        <w:tc>
          <w:tcPr>
            <w:tcW w:w="228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869" w:type="dxa"/>
            <w:vAlign w:val="top"/>
          </w:tcPr>
          <w:p>
            <w:pPr>
              <w:spacing w:before="185" w:line="180" w:lineRule="auto"/>
              <w:ind w:left="387"/>
              <w:rPr>
                <w:rFonts w:ascii="仿宋" w:hAnsi="仿宋" w:eastAsia="仿宋" w:cs="仿宋"/>
                <w:sz w:val="24"/>
                <w:szCs w:val="24"/>
              </w:rPr>
            </w:pPr>
            <w:r>
              <w:rPr>
                <w:rFonts w:ascii="仿宋" w:hAnsi="仿宋" w:eastAsia="仿宋" w:cs="仿宋"/>
                <w:sz w:val="24"/>
                <w:szCs w:val="24"/>
              </w:rPr>
              <w:t>4</w:t>
            </w:r>
          </w:p>
        </w:tc>
        <w:tc>
          <w:tcPr>
            <w:tcW w:w="3628" w:type="dxa"/>
            <w:vAlign w:val="top"/>
          </w:tcPr>
          <w:p>
            <w:pPr>
              <w:spacing w:before="154" w:line="218" w:lineRule="auto"/>
              <w:ind w:left="861"/>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2"/>
                <w:sz w:val="24"/>
                <w:szCs w:val="24"/>
                <w14:textFill>
                  <w14:solidFill>
                    <w14:schemeClr w14:val="tx1"/>
                  </w14:solidFill>
                </w14:textFill>
              </w:rPr>
              <w:t>教学团队建设支出</w:t>
            </w:r>
          </w:p>
        </w:tc>
        <w:tc>
          <w:tcPr>
            <w:tcW w:w="1844" w:type="dxa"/>
            <w:vAlign w:val="center"/>
          </w:tcPr>
          <w:p>
            <w:pPr>
              <w:pStyle w:val="11"/>
              <w:jc w:val="center"/>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5</w:t>
            </w:r>
          </w:p>
        </w:tc>
        <w:tc>
          <w:tcPr>
            <w:tcW w:w="228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869" w:type="dxa"/>
            <w:vAlign w:val="top"/>
          </w:tcPr>
          <w:p>
            <w:pPr>
              <w:spacing w:before="190" w:line="178" w:lineRule="auto"/>
              <w:ind w:left="391"/>
              <w:rPr>
                <w:rFonts w:ascii="仿宋" w:hAnsi="仿宋" w:eastAsia="仿宋" w:cs="仿宋"/>
                <w:sz w:val="24"/>
                <w:szCs w:val="24"/>
              </w:rPr>
            </w:pPr>
            <w:r>
              <w:rPr>
                <w:rFonts w:ascii="仿宋" w:hAnsi="仿宋" w:eastAsia="仿宋" w:cs="仿宋"/>
                <w:sz w:val="24"/>
                <w:szCs w:val="24"/>
              </w:rPr>
              <w:t>5</w:t>
            </w:r>
          </w:p>
        </w:tc>
        <w:tc>
          <w:tcPr>
            <w:tcW w:w="3628" w:type="dxa"/>
            <w:vAlign w:val="top"/>
          </w:tcPr>
          <w:p>
            <w:pPr>
              <w:spacing w:before="155" w:line="216" w:lineRule="auto"/>
              <w:ind w:left="509"/>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2"/>
                <w:sz w:val="24"/>
                <w:szCs w:val="24"/>
                <w14:textFill>
                  <w14:solidFill>
                    <w14:schemeClr w14:val="tx1"/>
                  </w14:solidFill>
                </w14:textFill>
              </w:rPr>
              <w:t>专业群发展机制建设支出</w:t>
            </w:r>
          </w:p>
        </w:tc>
        <w:tc>
          <w:tcPr>
            <w:tcW w:w="184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5</w:t>
            </w:r>
          </w:p>
        </w:tc>
        <w:tc>
          <w:tcPr>
            <w:tcW w:w="228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869" w:type="dxa"/>
            <w:vAlign w:val="top"/>
          </w:tcPr>
          <w:p>
            <w:pPr>
              <w:spacing w:before="187" w:line="181" w:lineRule="auto"/>
              <w:ind w:left="390"/>
              <w:rPr>
                <w:rFonts w:ascii="仿宋" w:hAnsi="仿宋" w:eastAsia="仿宋" w:cs="仿宋"/>
                <w:sz w:val="24"/>
                <w:szCs w:val="24"/>
              </w:rPr>
            </w:pPr>
            <w:r>
              <w:rPr>
                <w:rFonts w:ascii="仿宋" w:hAnsi="仿宋" w:eastAsia="仿宋" w:cs="仿宋"/>
                <w:sz w:val="24"/>
                <w:szCs w:val="24"/>
              </w:rPr>
              <w:t>6</w:t>
            </w:r>
          </w:p>
        </w:tc>
        <w:tc>
          <w:tcPr>
            <w:tcW w:w="3628" w:type="dxa"/>
            <w:vAlign w:val="top"/>
          </w:tcPr>
          <w:p>
            <w:pPr>
              <w:spacing w:before="156" w:line="216" w:lineRule="auto"/>
              <w:ind w:left="1101"/>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2"/>
                <w:sz w:val="24"/>
                <w:szCs w:val="24"/>
                <w14:textFill>
                  <w14:solidFill>
                    <w14:schemeClr w14:val="tx1"/>
                  </w14:solidFill>
                </w14:textFill>
              </w:rPr>
              <w:t>其他相关支出</w:t>
            </w:r>
          </w:p>
        </w:tc>
        <w:tc>
          <w:tcPr>
            <w:tcW w:w="1844" w:type="dxa"/>
            <w:vAlign w:val="center"/>
          </w:tcPr>
          <w:p>
            <w:pPr>
              <w:pStyle w:val="11"/>
              <w:jc w:val="center"/>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w:t>
            </w:r>
          </w:p>
        </w:tc>
        <w:tc>
          <w:tcPr>
            <w:tcW w:w="2284" w:type="dxa"/>
            <w:vAlign w:val="center"/>
          </w:tcPr>
          <w:p>
            <w:pPr>
              <w:pStyle w:val="11"/>
              <w:jc w:val="center"/>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84" w:type="dxa"/>
            <w:vMerge w:val="continue"/>
            <w:tcBorders>
              <w:top w:val="nil"/>
            </w:tcBorders>
            <w:vAlign w:val="top"/>
          </w:tcPr>
          <w:p>
            <w:pPr>
              <w:pStyle w:val="11"/>
            </w:pPr>
          </w:p>
        </w:tc>
        <w:tc>
          <w:tcPr>
            <w:tcW w:w="4497" w:type="dxa"/>
            <w:gridSpan w:val="2"/>
            <w:vAlign w:val="top"/>
          </w:tcPr>
          <w:p>
            <w:pPr>
              <w:spacing w:before="157" w:line="217" w:lineRule="auto"/>
              <w:ind w:left="1958"/>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6"/>
                <w:sz w:val="24"/>
                <w:szCs w:val="24"/>
                <w14:textFill>
                  <w14:solidFill>
                    <w14:schemeClr w14:val="tx1"/>
                  </w14:solidFill>
                </w14:textFill>
              </w:rPr>
              <w:t>小</w:t>
            </w:r>
            <w:r>
              <w:rPr>
                <w:rFonts w:ascii="仿宋" w:hAnsi="仿宋" w:eastAsia="仿宋" w:cs="仿宋"/>
                <w:color w:val="000000" w:themeColor="text1"/>
                <w:spacing w:val="15"/>
                <w:sz w:val="24"/>
                <w:szCs w:val="24"/>
                <w14:textFill>
                  <w14:solidFill>
                    <w14:schemeClr w14:val="tx1"/>
                  </w14:solidFill>
                </w14:textFill>
              </w:rPr>
              <w:t xml:space="preserve"> </w:t>
            </w:r>
            <w:r>
              <w:rPr>
                <w:rFonts w:ascii="仿宋" w:hAnsi="仿宋" w:eastAsia="仿宋" w:cs="仿宋"/>
                <w:color w:val="000000" w:themeColor="text1"/>
                <w:spacing w:val="-6"/>
                <w:sz w:val="24"/>
                <w:szCs w:val="24"/>
                <w14:textFill>
                  <w14:solidFill>
                    <w14:schemeClr w14:val="tx1"/>
                  </w14:solidFill>
                </w14:textFill>
              </w:rPr>
              <w:t>计</w:t>
            </w:r>
          </w:p>
        </w:tc>
        <w:tc>
          <w:tcPr>
            <w:tcW w:w="184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20</w:t>
            </w:r>
          </w:p>
        </w:tc>
        <w:tc>
          <w:tcPr>
            <w:tcW w:w="2284" w:type="dxa"/>
            <w:vAlign w:val="center"/>
          </w:tcPr>
          <w:p>
            <w:pPr>
              <w:pStyle w:val="11"/>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10.3</w:t>
            </w:r>
          </w:p>
        </w:tc>
      </w:tr>
      <w:bookmarkEnd w:id="0"/>
    </w:tbl>
    <w:p>
      <w:pPr>
        <w:rPr>
          <w:rFonts w:ascii="Arial"/>
          <w:sz w:val="21"/>
        </w:rPr>
      </w:pPr>
    </w:p>
    <w:p>
      <w:pPr>
        <w:rPr>
          <w:rFonts w:ascii="Arial" w:hAnsi="Arial" w:eastAsia="Arial" w:cs="Arial"/>
          <w:sz w:val="21"/>
          <w:szCs w:val="21"/>
        </w:rPr>
        <w:sectPr>
          <w:footerReference r:id="rId7" w:type="default"/>
          <w:pgSz w:w="11906" w:h="16839"/>
          <w:pgMar w:top="1431" w:right="1039" w:bottom="1333" w:left="1152" w:header="0" w:footer="1095" w:gutter="0"/>
          <w:pgNumType w:fmt="decimal" w:start="1"/>
          <w:cols w:space="720" w:num="1"/>
        </w:sectPr>
      </w:pPr>
    </w:p>
    <w:p>
      <w:pPr>
        <w:spacing w:line="287" w:lineRule="auto"/>
        <w:rPr>
          <w:rFonts w:ascii="Arial"/>
          <w:sz w:val="21"/>
        </w:rPr>
      </w:pPr>
    </w:p>
    <w:p>
      <w:pPr>
        <w:spacing w:line="183" w:lineRule="auto"/>
        <w:rPr>
          <w:sz w:val="24"/>
          <w:szCs w:val="24"/>
        </w:rPr>
        <w:sectPr>
          <w:footerReference r:id="rId8" w:type="default"/>
          <w:type w:val="continuous"/>
          <w:pgSz w:w="11906" w:h="16839"/>
          <w:pgMar w:top="1431" w:right="1304" w:bottom="1334" w:left="1004" w:header="0" w:footer="1095" w:gutter="0"/>
          <w:pgNumType w:fmt="decimal"/>
          <w:cols w:equalWidth="0" w:num="2">
            <w:col w:w="4970" w:space="100"/>
            <w:col w:w="4528"/>
          </w:cols>
        </w:sectPr>
      </w:pPr>
    </w:p>
    <w:p>
      <w:pPr>
        <w:spacing w:line="99" w:lineRule="exact"/>
      </w:pPr>
    </w:p>
    <w:p>
      <w:pPr>
        <w:spacing w:before="230" w:line="360" w:lineRule="auto"/>
        <w:ind w:left="662"/>
        <w:rPr>
          <w:rFonts w:hint="eastAsia" w:ascii="仿宋" w:hAnsi="仿宋" w:eastAsia="仿宋" w:cs="仿宋"/>
          <w:b/>
          <w:bCs/>
          <w:spacing w:val="6"/>
          <w:sz w:val="31"/>
          <w:szCs w:val="31"/>
        </w:rPr>
      </w:pPr>
    </w:p>
    <w:p>
      <w:pPr>
        <w:spacing w:before="230" w:line="360" w:lineRule="auto"/>
        <w:ind w:left="662"/>
        <w:rPr>
          <w:rFonts w:hint="eastAsia" w:ascii="仿宋" w:hAnsi="仿宋" w:eastAsia="仿宋" w:cs="仿宋"/>
          <w:b/>
          <w:bCs/>
          <w:spacing w:val="6"/>
          <w:sz w:val="31"/>
          <w:szCs w:val="31"/>
        </w:rPr>
      </w:pPr>
    </w:p>
    <w:p>
      <w:pPr>
        <w:spacing w:before="230" w:line="360" w:lineRule="auto"/>
        <w:ind w:left="662"/>
        <w:rPr>
          <w:rFonts w:hint="eastAsia" w:ascii="仿宋" w:hAnsi="仿宋" w:eastAsia="仿宋" w:cs="仿宋"/>
          <w:b/>
          <w:bCs/>
          <w:spacing w:val="6"/>
          <w:sz w:val="31"/>
          <w:szCs w:val="31"/>
        </w:rPr>
      </w:pPr>
    </w:p>
    <w:p>
      <w:pPr>
        <w:spacing w:before="230" w:line="360" w:lineRule="auto"/>
        <w:ind w:left="662"/>
        <w:rPr>
          <w:rFonts w:hint="eastAsia" w:ascii="仿宋" w:hAnsi="仿宋" w:eastAsia="仿宋" w:cs="仿宋"/>
          <w:b/>
          <w:bCs/>
          <w:spacing w:val="6"/>
          <w:sz w:val="31"/>
          <w:szCs w:val="31"/>
        </w:rPr>
      </w:pPr>
    </w:p>
    <w:p>
      <w:pPr>
        <w:spacing w:before="230" w:line="360" w:lineRule="auto"/>
        <w:ind w:left="662"/>
        <w:rPr>
          <w:rFonts w:hint="eastAsia" w:ascii="仿宋" w:hAnsi="仿宋" w:eastAsia="仿宋" w:cs="仿宋"/>
          <w:b/>
          <w:bCs/>
          <w:spacing w:val="6"/>
          <w:sz w:val="31"/>
          <w:szCs w:val="31"/>
        </w:rPr>
      </w:pPr>
    </w:p>
    <w:p>
      <w:pPr>
        <w:numPr>
          <w:ilvl w:val="0"/>
          <w:numId w:val="0"/>
        </w:numPr>
        <w:spacing w:before="226" w:line="240" w:lineRule="auto"/>
        <w:jc w:val="center"/>
        <w:rPr>
          <w:rFonts w:hint="eastAsia" w:ascii="微软雅黑" w:hAnsi="微软雅黑" w:eastAsia="微软雅黑" w:cs="微软雅黑"/>
          <w:b/>
          <w:bCs/>
          <w:color w:val="auto"/>
          <w:spacing w:val="7"/>
          <w:sz w:val="43"/>
          <w:szCs w:val="43"/>
          <w:lang w:val="en-US" w:eastAsia="zh-CN"/>
        </w:rPr>
      </w:pPr>
      <w:r>
        <w:rPr>
          <w:rFonts w:hint="eastAsia" w:ascii="仿宋" w:hAnsi="仿宋" w:eastAsia="仿宋" w:cs="仿宋"/>
          <w:b/>
          <w:bCs/>
          <w:color w:val="auto"/>
          <w:spacing w:val="7"/>
          <w:sz w:val="43"/>
          <w:szCs w:val="43"/>
          <w:lang w:val="en-US" w:eastAsia="zh-CN"/>
        </w:rPr>
        <w:t>典型案例</w:t>
      </w:r>
    </w:p>
    <w:p>
      <w:pPr>
        <w:keepNext w:val="0"/>
        <w:keepLines w:val="0"/>
        <w:widowControl/>
        <w:suppressLineNumbers w:val="0"/>
        <w:spacing w:line="360" w:lineRule="auto"/>
        <w:jc w:val="center"/>
        <w:rPr>
          <w:rFonts w:hint="eastAsia" w:ascii="微软雅黑" w:hAnsi="微软雅黑" w:eastAsia="微软雅黑" w:cs="微软雅黑"/>
          <w:snapToGrid w:val="0"/>
          <w:color w:val="000000"/>
          <w:kern w:val="0"/>
          <w:sz w:val="43"/>
          <w:szCs w:val="43"/>
          <w:lang w:val="en-US" w:eastAsia="zh-CN" w:bidi="ar"/>
        </w:rPr>
      </w:pPr>
      <w:r>
        <w:rPr>
          <w:rFonts w:hint="eastAsia" w:ascii="仿宋" w:hAnsi="仿宋" w:eastAsia="仿宋" w:cs="仿宋"/>
          <w:b/>
          <w:bCs/>
          <w:snapToGrid w:val="0"/>
          <w:color w:val="000000"/>
          <w:kern w:val="0"/>
          <w:sz w:val="43"/>
          <w:szCs w:val="43"/>
          <w:lang w:val="en-US" w:eastAsia="zh-CN" w:bidi="ar"/>
        </w:rPr>
        <w:t>赛教融合,助力高素质护理技能型人才培养</w:t>
      </w:r>
    </w:p>
    <w:p>
      <w:pPr>
        <w:spacing w:before="226" w:line="360" w:lineRule="auto"/>
        <w:ind w:firstLine="620" w:firstLineChars="200"/>
        <w:rPr>
          <w:rFonts w:hint="eastAsia" w:ascii="仿宋" w:hAnsi="仿宋" w:eastAsia="仿宋" w:cs="仿宋"/>
          <w:snapToGrid w:val="0"/>
          <w:color w:val="000000"/>
          <w:kern w:val="0"/>
          <w:sz w:val="31"/>
          <w:szCs w:val="31"/>
          <w:lang w:val="en-US" w:eastAsia="zh-CN" w:bidi="ar"/>
        </w:rPr>
      </w:pPr>
      <w:r>
        <w:rPr>
          <w:rFonts w:hint="eastAsia" w:ascii="仿宋" w:hAnsi="仿宋" w:eastAsia="仿宋" w:cs="仿宋"/>
          <w:snapToGrid w:val="0"/>
          <w:color w:val="000000"/>
          <w:kern w:val="0"/>
          <w:sz w:val="31"/>
          <w:szCs w:val="31"/>
          <w:lang w:val="en-US" w:eastAsia="zh-CN" w:bidi="ar"/>
        </w:rPr>
        <w:t>中职护理专业群建设的总体目标是培养高素质技能型人才，而技能大赛是检验学校专业教育水平及学生技能水平的重要手段。</w:t>
      </w:r>
      <w:r>
        <w:rPr>
          <w:rFonts w:hint="eastAsia" w:ascii="仿宋" w:hAnsi="仿宋" w:eastAsia="仿宋" w:cs="仿宋"/>
          <w:sz w:val="31"/>
          <w:szCs w:val="31"/>
          <w:lang w:val="en-US" w:eastAsia="zh-CN"/>
        </w:rPr>
        <w:t>为实现高素质技能型人才培养目标，一年来，我们通过狠抓教师团队建设，</w:t>
      </w:r>
      <w:r>
        <w:rPr>
          <w:rFonts w:hint="eastAsia" w:ascii="仿宋" w:hAnsi="仿宋" w:eastAsia="仿宋" w:cs="仿宋"/>
          <w:snapToGrid w:val="0"/>
          <w:color w:val="000000"/>
          <w:kern w:val="0"/>
          <w:sz w:val="31"/>
          <w:szCs w:val="31"/>
          <w:lang w:val="en-US" w:eastAsia="zh-CN" w:bidi="ar"/>
        </w:rPr>
        <w:t>深化课程体系、</w:t>
      </w:r>
      <w:r>
        <w:rPr>
          <w:rFonts w:hint="eastAsia" w:ascii="仿宋" w:hAnsi="仿宋" w:eastAsia="仿宋" w:cs="仿宋"/>
          <w:sz w:val="31"/>
          <w:szCs w:val="31"/>
          <w:lang w:val="en-US" w:eastAsia="zh-CN"/>
        </w:rPr>
        <w:t>教学方法改革，改善</w:t>
      </w:r>
      <w:r>
        <w:rPr>
          <w:rFonts w:hint="eastAsia" w:ascii="仿宋" w:hAnsi="仿宋" w:eastAsia="仿宋" w:cs="仿宋"/>
          <w:snapToGrid w:val="0"/>
          <w:color w:val="000000"/>
          <w:kern w:val="0"/>
          <w:sz w:val="31"/>
          <w:szCs w:val="31"/>
          <w:lang w:val="en-US" w:eastAsia="zh-CN" w:bidi="ar"/>
        </w:rPr>
        <w:t>实习实训条件，</w:t>
      </w:r>
      <w:r>
        <w:rPr>
          <w:rFonts w:hint="eastAsia" w:ascii="仿宋" w:hAnsi="仿宋" w:eastAsia="仿宋" w:cs="仿宋"/>
          <w:sz w:val="31"/>
          <w:szCs w:val="31"/>
          <w:lang w:val="en-US" w:eastAsia="zh-CN"/>
        </w:rPr>
        <w:t>创新</w:t>
      </w:r>
      <w:r>
        <w:rPr>
          <w:rFonts w:hint="eastAsia" w:ascii="仿宋" w:hAnsi="仿宋" w:eastAsia="仿宋" w:cs="仿宋"/>
          <w:snapToGrid w:val="0"/>
          <w:color w:val="000000"/>
          <w:kern w:val="0"/>
          <w:sz w:val="31"/>
          <w:szCs w:val="31"/>
          <w:lang w:val="en-US" w:eastAsia="zh-CN" w:bidi="ar"/>
        </w:rPr>
        <w:t>人才培养模式等方式，在培养学生临床思辨能力和提高技能操作水平方面取得了显著成效。</w:t>
      </w:r>
    </w:p>
    <w:p>
      <w:pPr>
        <w:pStyle w:val="2"/>
        <w:spacing w:line="240" w:lineRule="auto"/>
        <w:rPr>
          <w:rFonts w:hint="default" w:ascii="仿宋" w:hAnsi="仿宋" w:eastAsia="仿宋" w:cs="仿宋"/>
          <w:sz w:val="31"/>
          <w:szCs w:val="31"/>
          <w:lang w:val="en-US" w:eastAsia="zh-CN"/>
        </w:rPr>
      </w:pPr>
      <w:r>
        <w:rPr>
          <w:rFonts w:hint="eastAsia" w:ascii="仿宋" w:hAnsi="仿宋" w:eastAsia="仿宋" w:cs="仿宋"/>
          <w:b/>
          <w:bCs/>
          <w:sz w:val="31"/>
          <w:szCs w:val="31"/>
          <w:lang w:val="en-US" w:eastAsia="zh-CN"/>
        </w:rPr>
        <w:t>（一）师资队伍的培养</w:t>
      </w:r>
    </w:p>
    <w:p>
      <w:pPr>
        <w:spacing w:before="226" w:line="240" w:lineRule="auto"/>
        <w:ind w:firstLine="636" w:firstLineChars="200"/>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中职护理专业群建设的总体目标是培养高素质技能型人才，要实现这一目标，首先，要有一支理论基础扎实、技能操作水平高超的师资队伍。为提高教师的教学能力，首先，我们对新进教师进行磨课和技能培训，并且理论知识、技能操作考试过关，试讲通过才有资格进行实验带教；其次，我们每学期都要开展教师技能操作大赛，做到以赛促教，教学相长，并选拔优秀的教师作为各级各类学生竞赛的指导老师。</w:t>
      </w:r>
    </w:p>
    <w:p>
      <w:pPr>
        <w:spacing w:before="226" w:line="240" w:lineRule="auto"/>
        <w:ind w:firstLine="622" w:firstLineChars="200"/>
        <w:rPr>
          <w:rFonts w:hint="default" w:ascii="仿宋" w:hAnsi="仿宋" w:eastAsia="仿宋" w:cs="仿宋"/>
          <w:b w:val="0"/>
          <w:bCs w:val="0"/>
          <w:spacing w:val="4"/>
          <w:position w:val="21"/>
          <w:sz w:val="31"/>
          <w:szCs w:val="31"/>
          <w:lang w:val="en-US" w:eastAsia="zh-CN"/>
        </w:rPr>
      </w:pPr>
      <w:r>
        <w:rPr>
          <w:rFonts w:hint="eastAsia" w:ascii="仿宋" w:hAnsi="仿宋" w:eastAsia="仿宋" w:cs="仿宋"/>
          <w:b/>
          <w:bCs/>
          <w:sz w:val="31"/>
          <w:szCs w:val="31"/>
          <w:lang w:val="en-US" w:eastAsia="zh-CN"/>
        </w:rPr>
        <w:t>（二）开展全校性学生技能大赛</w:t>
      </w:r>
    </w:p>
    <w:p>
      <w:pPr>
        <w:spacing w:before="226" w:line="240" w:lineRule="auto"/>
        <w:ind w:firstLine="636" w:firstLineChars="200"/>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我们每年以班为单位开展技能操作大赛，成绩优秀的同学参加学校技能初赛，学校初赛成绩优秀的进入决赛，决赛获得一、二、三等奖的同学有资格参加市赛。</w:t>
      </w:r>
    </w:p>
    <w:p>
      <w:pPr>
        <w:pStyle w:val="2"/>
        <w:rPr>
          <w:rFonts w:hint="eastAsia" w:ascii="仿宋" w:hAnsi="仿宋" w:eastAsia="仿宋" w:cs="仿宋"/>
          <w:spacing w:val="4"/>
          <w:position w:val="21"/>
          <w:sz w:val="31"/>
          <w:szCs w:val="31"/>
          <w:lang w:val="en-US" w:eastAsia="zh-CN"/>
        </w:rPr>
      </w:pPr>
      <w:r>
        <w:rPr>
          <w:rFonts w:hint="eastAsia" w:ascii="仿宋" w:hAnsi="仿宋" w:eastAsia="仿宋" w:cs="仿宋"/>
          <w:b/>
          <w:bCs/>
          <w:spacing w:val="4"/>
          <w:position w:val="21"/>
          <w:sz w:val="31"/>
          <w:szCs w:val="31"/>
          <w:lang w:val="en-US" w:eastAsia="zh-CN"/>
        </w:rPr>
        <w:t>（三）建立奖励机制</w:t>
      </w:r>
    </w:p>
    <w:p>
      <w:pPr>
        <w:pStyle w:val="2"/>
        <w:rPr>
          <w:rFonts w:hint="default"/>
          <w:lang w:val="en-US" w:eastAsia="zh-CN"/>
        </w:rPr>
      </w:pPr>
      <w:r>
        <w:rPr>
          <w:rFonts w:hint="eastAsia" w:ascii="仿宋" w:hAnsi="仿宋" w:eastAsia="仿宋" w:cs="仿宋"/>
          <w:spacing w:val="4"/>
          <w:position w:val="21"/>
          <w:sz w:val="31"/>
          <w:szCs w:val="31"/>
          <w:lang w:val="en-US" w:eastAsia="zh-CN"/>
        </w:rPr>
        <w:t>无论是教师赛还是学生赛，都有相应的精神激励和物质奖励，鼓励师生在掌握扎实的理论基础的同时，重视技能操作。</w:t>
      </w:r>
    </w:p>
    <w:p>
      <w:pPr>
        <w:spacing w:before="226" w:line="240" w:lineRule="auto"/>
        <w:ind w:firstLine="638" w:firstLineChars="200"/>
        <w:rPr>
          <w:rFonts w:hint="eastAsia" w:ascii="仿宋" w:hAnsi="仿宋" w:eastAsia="仿宋" w:cs="仿宋"/>
          <w:b/>
          <w:bCs/>
          <w:spacing w:val="4"/>
          <w:position w:val="21"/>
          <w:sz w:val="31"/>
          <w:szCs w:val="31"/>
          <w:lang w:val="en-US" w:eastAsia="zh-CN"/>
        </w:rPr>
      </w:pPr>
      <w:r>
        <w:rPr>
          <w:rFonts w:hint="eastAsia" w:ascii="仿宋" w:hAnsi="仿宋" w:eastAsia="仿宋" w:cs="仿宋"/>
          <w:b/>
          <w:bCs/>
          <w:spacing w:val="4"/>
          <w:position w:val="21"/>
          <w:sz w:val="31"/>
          <w:szCs w:val="31"/>
          <w:lang w:val="en-US" w:eastAsia="zh-CN"/>
        </w:rPr>
        <w:t>（四）取得的成效</w:t>
      </w:r>
    </w:p>
    <w:p>
      <w:pPr>
        <w:spacing w:before="226" w:line="240" w:lineRule="auto"/>
        <w:ind w:firstLine="636" w:firstLineChars="200"/>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1.2022年长株潭中职学校“科模杯”护理技能竞赛我校参赛选手获得“全能一等奖”3项（3人均获一等奖），单项一等奖9项，单项二等奖5项，单项三等奖3项，11名参赛选手全部获奖，并且总成绩排名第二名，仅次于赛点学校名次。</w:t>
      </w:r>
    </w:p>
    <w:p>
      <w:pPr>
        <w:spacing w:before="226" w:line="240" w:lineRule="auto"/>
        <w:ind w:firstLine="636" w:firstLineChars="200"/>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2.2023年3月5日，2023年度“楚怡杯”湖南省职业院校技能竞赛护理技能（中职）大赛在核工业卫生学校圆满落幕，来自省内11个市州17支代表队32名选手们参赛。我校两名选手郭芯禹、彭思思同学分别获得大赛一等奖、二等奖。凭借过硬的专业技能水平和优良的职业素养，2位同学肩负重任、承载厚望，代表湖南省参加全国全国职业院校技能大赛。</w:t>
      </w:r>
    </w:p>
    <w:p>
      <w:pPr>
        <w:spacing w:before="226" w:line="240" w:lineRule="auto"/>
        <w:ind w:firstLine="636" w:firstLineChars="200"/>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3.2023年8月20-22日，2023年度全国职业院校技能大赛中职组护理技能大赛在黑龙江省林业卫生学校举行。比赛设有“理论知识”和“操作技能考核”2个环节，理论竞赛主要考核参赛选手的知识应用能力、临床思维能力、分析问题和解决问题的能力。技能竞赛分两个操作赛道，第一赛道为呼吸心跳骤停患者救护，主要考察参赛选手的临床思维和决策能力、紧急救护能力及操作执行能力；第二赛道为老年人跌倒的照护，重点考核参赛选手对老年人健康照护能力、跌倒的应急处理能力、注重患者安全意识、护患沟通及人文关怀能力。来自全国35个省、直辖市、自治区68个参赛单位136名参赛选手，经过3天激烈的角逐，我校代表团荣获大赛二等奖。</w:t>
      </w:r>
    </w:p>
    <w:p>
      <w:pPr>
        <w:spacing w:line="240" w:lineRule="auto"/>
        <w:ind w:firstLine="636" w:firstLineChars="200"/>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从班级、学校比赛，到市赛、省赛及国赛，都充分体现了高水平专业群师生扎实的理论基础和高超的技术水平，彰显了专业群师生那种精益求精、追求卓越的精神品格。也充分展示了以赛促教、赛教融合培养高素质技能型人才的成效。</w:t>
      </w:r>
    </w:p>
    <w:p>
      <w:pPr>
        <w:pStyle w:val="2"/>
        <w:spacing w:line="360" w:lineRule="auto"/>
        <w:rPr>
          <w:rFonts w:hint="eastAsia" w:ascii="仿宋" w:hAnsi="仿宋" w:eastAsia="仿宋" w:cs="仿宋"/>
          <w:sz w:val="31"/>
          <w:szCs w:val="31"/>
        </w:rPr>
      </w:pPr>
    </w:p>
    <w:p>
      <w:pPr>
        <w:spacing w:line="360" w:lineRule="auto"/>
        <w:rPr>
          <w:rFonts w:hint="eastAsia" w:ascii="仿宋" w:hAnsi="仿宋" w:eastAsia="仿宋" w:cs="仿宋"/>
          <w:sz w:val="31"/>
          <w:szCs w:val="31"/>
        </w:rPr>
      </w:pPr>
    </w:p>
    <w:sectPr>
      <w:type w:val="continuous"/>
      <w:pgSz w:w="11906" w:h="16839"/>
      <w:pgMar w:top="1431" w:right="1304" w:bottom="1334" w:left="1004" w:header="0" w:footer="1095" w:gutter="0"/>
      <w:pgNumType w:fmt="decimal"/>
      <w:cols w:equalWidth="0" w:num="1">
        <w:col w:w="959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ABCA02-0033-41B1-A71D-FD7B6E2D1710}"/>
  </w:font>
  <w:font w:name="黑体">
    <w:panose1 w:val="02010609060101010101"/>
    <w:charset w:val="86"/>
    <w:family w:val="auto"/>
    <w:pitch w:val="default"/>
    <w:sig w:usb0="800002BF" w:usb1="38CF7CFA" w:usb2="00000016" w:usb3="00000000" w:csb0="00040001" w:csb1="00000000"/>
    <w:embedRegular r:id="rId2" w:fontKey="{EDD19EB2-F7AB-4DA3-81DC-A062F0512D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CA417729-21E6-4FF9-9818-3A221B2D1E15}"/>
  </w:font>
  <w:font w:name="方正仿宋_GB2312">
    <w:panose1 w:val="02000000000000000000"/>
    <w:charset w:val="86"/>
    <w:family w:val="auto"/>
    <w:pitch w:val="default"/>
    <w:sig w:usb0="A00002BF" w:usb1="184F6CFA" w:usb2="00000012" w:usb3="00000000" w:csb0="00040001" w:csb1="00000000"/>
    <w:embedRegular r:id="rId4" w:fontKey="{FCCBAC60-BBD9-4210-94A2-79240197F9B0}"/>
  </w:font>
  <w:font w:name="微软雅黑">
    <w:panose1 w:val="020B0503020204020204"/>
    <w:charset w:val="86"/>
    <w:family w:val="auto"/>
    <w:pitch w:val="default"/>
    <w:sig w:usb0="80000287" w:usb1="2ACF3C50" w:usb2="00000016" w:usb3="00000000" w:csb0="0004001F" w:csb1="00000000"/>
    <w:embedRegular r:id="rId5" w:fontKey="{70D3445F-4431-478F-ADCD-099DDA227B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6</w:t>
    </w:r>
    <w:r>
      <w:rPr>
        <w:rFonts w:ascii="宋体" w:hAnsi="宋体" w:eastAsia="宋体" w:cs="宋体"/>
        <w:spacing w:val="7"/>
        <w:sz w:val="24"/>
        <w:szCs w:val="24"/>
      </w:rPr>
      <w:t xml:space="preserve"> </w:t>
    </w:r>
    <w:r>
      <w:rPr>
        <w:rFonts w:ascii="宋体" w:hAnsi="宋体" w:eastAsia="宋体" w:cs="宋体"/>
        <w:spacing w:val="-7"/>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448"/>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589"/>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10</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gyOTFlN2NlZGYzZjExMjhkODYzNzlmODA3OTI0ODIifQ=="/>
  </w:docVars>
  <w:rsids>
    <w:rsidRoot w:val="00000000"/>
    <w:rsid w:val="076C2326"/>
    <w:rsid w:val="079221F3"/>
    <w:rsid w:val="07AC2791"/>
    <w:rsid w:val="08F661CF"/>
    <w:rsid w:val="0E470638"/>
    <w:rsid w:val="13A23CB1"/>
    <w:rsid w:val="177E35C7"/>
    <w:rsid w:val="2DE51A6D"/>
    <w:rsid w:val="2FF8326C"/>
    <w:rsid w:val="321817E2"/>
    <w:rsid w:val="32270B59"/>
    <w:rsid w:val="37974F59"/>
    <w:rsid w:val="37F107C7"/>
    <w:rsid w:val="39974106"/>
    <w:rsid w:val="45331289"/>
    <w:rsid w:val="483F3025"/>
    <w:rsid w:val="50FD1E0A"/>
    <w:rsid w:val="54045C12"/>
    <w:rsid w:val="58AF5BDC"/>
    <w:rsid w:val="5ABA0AC7"/>
    <w:rsid w:val="5B8A2160"/>
    <w:rsid w:val="609F7DBC"/>
    <w:rsid w:val="694D5079"/>
    <w:rsid w:val="75706477"/>
    <w:rsid w:val="76297223"/>
    <w:rsid w:val="7A213855"/>
    <w:rsid w:val="7B1C6EE2"/>
    <w:rsid w:val="7C2620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论文正文"/>
    <w:basedOn w:val="1"/>
    <w:qFormat/>
    <w:uiPriority w:val="0"/>
    <w:pPr>
      <w:ind w:firstLine="20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6022</Words>
  <Characters>6496</Characters>
  <TotalTime>12</TotalTime>
  <ScaleCrop>false</ScaleCrop>
  <LinksUpToDate>false</LinksUpToDate>
  <CharactersWithSpaces>6716</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2023-08-30T11:41:00Z</dcterms:created>
  <dc:creator>Administrator</dc:creator>
  <cp:lastModifiedBy>罗芬</cp:lastModifiedBy>
  <dcterms:modified xsi:type="dcterms:W3CDTF">2023-09-11T00:25:15Z</dcterms:modified>
  <dc:title>2015年春季长沙市中等职业学校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2023-09-04T14:35:32Z</vt:filetime>
  </property>
  <property fmtid="{D5CDD505-2E9C-101B-9397-08002B2CF9AE}" pid="4" name="KSOProductBuildVer">
    <vt:lpwstr>2052-12.1.0.15374</vt:lpwstr>
  </property>
  <property fmtid="{D5CDD505-2E9C-101B-9397-08002B2CF9AE}" pid="5" name="ICV">
    <vt:lpwstr>CF9B5FBB36C04E36B4B4270A8FE469FF_13</vt:lpwstr>
  </property>
</Properties>
</file>